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AA" w:rsidRPr="001C0408" w:rsidRDefault="00432848" w:rsidP="00432848">
      <w:pPr>
        <w:jc w:val="center"/>
        <w:rPr>
          <w:rFonts w:cstheme="minorHAnsi"/>
          <w:b/>
          <w:sz w:val="48"/>
          <w:szCs w:val="72"/>
        </w:rPr>
      </w:pPr>
      <w:r>
        <w:rPr>
          <w:rFonts w:cstheme="minorHAnsi"/>
          <w:noProof/>
          <w:sz w:val="24"/>
          <w:szCs w:val="72"/>
        </w:rPr>
        <w:drawing>
          <wp:anchor distT="0" distB="0" distL="114300" distR="114300" simplePos="0" relativeHeight="251659264" behindDoc="1" locked="0" layoutInCell="1" allowOverlap="1" wp14:anchorId="034531BB" wp14:editId="109185E3">
            <wp:simplePos x="0" y="0"/>
            <wp:positionH relativeFrom="column">
              <wp:posOffset>4687570</wp:posOffset>
            </wp:positionH>
            <wp:positionV relativeFrom="paragraph">
              <wp:posOffset>432435</wp:posOffset>
            </wp:positionV>
            <wp:extent cx="267970" cy="231140"/>
            <wp:effectExtent l="0" t="0" r="0" b="0"/>
            <wp:wrapThrough wrapText="bothSides">
              <wp:wrapPolygon edited="0">
                <wp:start x="0" y="0"/>
                <wp:lineTo x="0" y="19582"/>
                <wp:lineTo x="19962" y="19582"/>
                <wp:lineTo x="1996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cellres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8" t="5124" r="29539" b="90004"/>
                    <a:stretch/>
                  </pic:blipFill>
                  <pic:spPr bwMode="auto">
                    <a:xfrm>
                      <a:off x="0" y="0"/>
                      <a:ext cx="267970" cy="23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408">
        <w:rPr>
          <w:rFonts w:cstheme="minorHAnsi"/>
          <w:b/>
          <w:noProof/>
          <w:sz w:val="48"/>
          <w:szCs w:val="72"/>
        </w:rPr>
        <w:drawing>
          <wp:anchor distT="0" distB="0" distL="114300" distR="114300" simplePos="0" relativeHeight="251658240" behindDoc="1" locked="0" layoutInCell="1" allowOverlap="1" wp14:anchorId="7CBEBA75" wp14:editId="3C041277">
            <wp:simplePos x="0" y="0"/>
            <wp:positionH relativeFrom="column">
              <wp:posOffset>-226060</wp:posOffset>
            </wp:positionH>
            <wp:positionV relativeFrom="paragraph">
              <wp:posOffset>432435</wp:posOffset>
            </wp:positionV>
            <wp:extent cx="7371715" cy="4401185"/>
            <wp:effectExtent l="0" t="0" r="635" b="0"/>
            <wp:wrapTight wrapText="bothSides">
              <wp:wrapPolygon edited="0">
                <wp:start x="0" y="0"/>
                <wp:lineTo x="0" y="21503"/>
                <wp:lineTo x="21546" y="21503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cellres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7" b="2751"/>
                    <a:stretch/>
                  </pic:blipFill>
                  <pic:spPr bwMode="auto">
                    <a:xfrm>
                      <a:off x="0" y="0"/>
                      <a:ext cx="7371715" cy="440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408" w:rsidRPr="001C0408">
        <w:rPr>
          <w:rFonts w:cstheme="minorHAnsi"/>
          <w:b/>
          <w:sz w:val="48"/>
          <w:szCs w:val="72"/>
        </w:rPr>
        <w:t>CELL RESPIRATION</w:t>
      </w:r>
      <w:bookmarkStart w:id="0" w:name="_GoBack"/>
      <w:bookmarkEnd w:id="0"/>
    </w:p>
    <w:p w:rsidR="001C0408" w:rsidRPr="0086304A" w:rsidRDefault="001C0408" w:rsidP="001C0408">
      <w:pPr>
        <w:spacing w:after="0"/>
        <w:rPr>
          <w:rFonts w:cstheme="minorHAnsi"/>
          <w:b/>
          <w:sz w:val="24"/>
          <w:szCs w:val="72"/>
        </w:rPr>
      </w:pPr>
      <w:r w:rsidRPr="0086304A">
        <w:rPr>
          <w:rFonts w:cstheme="minorHAnsi"/>
          <w:b/>
          <w:sz w:val="24"/>
          <w:szCs w:val="72"/>
        </w:rPr>
        <w:t>ACROSS:</w:t>
      </w:r>
    </w:p>
    <w:p w:rsidR="001C0408" w:rsidRPr="001C0408" w:rsidRDefault="001C0408" w:rsidP="001C040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72"/>
        </w:rPr>
      </w:pPr>
      <w:r w:rsidRPr="001C0408">
        <w:rPr>
          <w:rFonts w:cstheme="minorHAnsi"/>
          <w:sz w:val="24"/>
          <w:szCs w:val="72"/>
        </w:rPr>
        <w:t>Aerobic, pathway that generates the most ATP</w:t>
      </w:r>
    </w:p>
    <w:p w:rsidR="001C0408" w:rsidRPr="001C0408" w:rsidRDefault="001C0408" w:rsidP="001C040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72"/>
        </w:rPr>
      </w:pPr>
      <w:r w:rsidRPr="001C0408">
        <w:rPr>
          <w:rFonts w:cstheme="minorHAnsi"/>
          <w:sz w:val="24"/>
          <w:szCs w:val="72"/>
        </w:rPr>
        <w:t>Site of glycolysis &amp; fermentation</w:t>
      </w:r>
    </w:p>
    <w:p w:rsidR="001C0408" w:rsidRDefault="001C0408" w:rsidP="001C040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72"/>
        </w:rPr>
      </w:pPr>
      <w:r w:rsidRPr="001C0408">
        <w:rPr>
          <w:rFonts w:cstheme="minorHAnsi"/>
          <w:sz w:val="24"/>
          <w:szCs w:val="72"/>
        </w:rPr>
        <w:t>Amount of ATP produced per glucose molecule during TCA cycle</w:t>
      </w:r>
    </w:p>
    <w:p w:rsidR="001C0408" w:rsidRDefault="001C0408" w:rsidP="001C040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Enzyme that produces ATP</w:t>
      </w:r>
    </w:p>
    <w:p w:rsidR="001C0408" w:rsidRDefault="001C0408" w:rsidP="001C040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Oxidative Phosphorylation accounts for this % of the body’s ATP</w:t>
      </w:r>
    </w:p>
    <w:p w:rsidR="001C0408" w:rsidRDefault="001C0408" w:rsidP="001C040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Broken down from protein, can be used in TCA cycle</w:t>
      </w:r>
    </w:p>
    <w:p w:rsidR="0086304A" w:rsidRDefault="0086304A" w:rsidP="001C0408">
      <w:pPr>
        <w:spacing w:after="0"/>
        <w:rPr>
          <w:rFonts w:cstheme="minorHAnsi"/>
          <w:b/>
          <w:sz w:val="24"/>
          <w:szCs w:val="72"/>
        </w:rPr>
        <w:sectPr w:rsidR="0086304A" w:rsidSect="001C04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0408" w:rsidRPr="0086304A" w:rsidRDefault="001C0408" w:rsidP="001C0408">
      <w:pPr>
        <w:spacing w:after="0"/>
        <w:rPr>
          <w:rFonts w:cstheme="minorHAnsi"/>
          <w:b/>
          <w:sz w:val="24"/>
          <w:szCs w:val="72"/>
        </w:rPr>
      </w:pPr>
      <w:r w:rsidRPr="0086304A">
        <w:rPr>
          <w:rFonts w:cstheme="minorHAnsi"/>
          <w:b/>
          <w:sz w:val="24"/>
          <w:szCs w:val="72"/>
        </w:rPr>
        <w:lastRenderedPageBreak/>
        <w:t>DOWN:</w:t>
      </w:r>
    </w:p>
    <w:p w:rsidR="001C0408" w:rsidRDefault="001C0408" w:rsidP="001C040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Provides the body with energy</w:t>
      </w:r>
    </w:p>
    <w:p w:rsidR="001C0408" w:rsidRDefault="001C0408" w:rsidP="001C040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Anaerobic process in all cells</w:t>
      </w:r>
    </w:p>
    <w:p w:rsidR="001C0408" w:rsidRDefault="001C0408" w:rsidP="001C040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Aerobic, second pathway used in cell respiration. Uses Acetyl-CoA as a substrate</w:t>
      </w:r>
    </w:p>
    <w:p w:rsidR="001C0408" w:rsidRDefault="001C0408" w:rsidP="001C040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Energy from carbs used to fuel glycolysis</w:t>
      </w:r>
    </w:p>
    <w:p w:rsidR="001C0408" w:rsidRDefault="001C0408" w:rsidP="001C040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Final electron acceptor</w:t>
      </w:r>
    </w:p>
    <w:p w:rsidR="001C0408" w:rsidRDefault="001C0408" w:rsidP="001C040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Produced during fermentation in animals, anaerobic</w:t>
      </w:r>
    </w:p>
    <w:p w:rsidR="001C0408" w:rsidRDefault="001C0408" w:rsidP="001C040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Transfers electrons, produced in glycolysis</w:t>
      </w:r>
    </w:p>
    <w:p w:rsidR="001C0408" w:rsidRDefault="001C0408" w:rsidP="001C040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 xml:space="preserve">Protons that create a </w:t>
      </w:r>
      <w:proofErr w:type="spellStart"/>
      <w:r>
        <w:rPr>
          <w:rFonts w:cstheme="minorHAnsi"/>
          <w:sz w:val="24"/>
          <w:szCs w:val="72"/>
        </w:rPr>
        <w:t>chemiosmotic</w:t>
      </w:r>
      <w:proofErr w:type="spellEnd"/>
      <w:r>
        <w:rPr>
          <w:rFonts w:cstheme="minorHAnsi"/>
          <w:sz w:val="24"/>
          <w:szCs w:val="72"/>
        </w:rPr>
        <w:t xml:space="preserve"> gradient across mitochondrial membrane</w:t>
      </w:r>
    </w:p>
    <w:p w:rsidR="001C0408" w:rsidRDefault="001C0408" w:rsidP="001C040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Fermentation in yeast &amp; bacteria</w:t>
      </w:r>
    </w:p>
    <w:p w:rsidR="001C0408" w:rsidRDefault="001C0408" w:rsidP="001C040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lastRenderedPageBreak/>
        <w:t>Product of glycolysis</w:t>
      </w:r>
    </w:p>
    <w:p w:rsidR="001C0408" w:rsidRDefault="001C0408" w:rsidP="001C040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Site of TCA cycle</w:t>
      </w:r>
    </w:p>
    <w:p w:rsidR="001C0408" w:rsidRDefault="001C0408" w:rsidP="001C040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Byproduct of TCA cycle</w:t>
      </w:r>
    </w:p>
    <w:p w:rsidR="001C0408" w:rsidRDefault="001C0408" w:rsidP="001C0408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Another name for TCA cycle</w:t>
      </w:r>
    </w:p>
    <w:p w:rsidR="00FC0EF5" w:rsidRDefault="00FC0EF5" w:rsidP="00FC0EF5">
      <w:pPr>
        <w:spacing w:after="0"/>
        <w:ind w:left="36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br w:type="page"/>
      </w:r>
    </w:p>
    <w:p w:rsidR="00FC0EF5" w:rsidRDefault="00FC0EF5" w:rsidP="00FC0EF5">
      <w:pPr>
        <w:spacing w:after="0"/>
        <w:ind w:left="36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lastRenderedPageBreak/>
        <w:t>Answer Key:</w:t>
      </w:r>
    </w:p>
    <w:p w:rsidR="00FC0EF5" w:rsidRDefault="00FC0EF5" w:rsidP="00FC0EF5">
      <w:pPr>
        <w:spacing w:after="0"/>
        <w:ind w:left="360"/>
        <w:rPr>
          <w:rFonts w:cstheme="minorHAnsi"/>
          <w:sz w:val="24"/>
          <w:szCs w:val="72"/>
        </w:rPr>
      </w:pPr>
    </w:p>
    <w:p w:rsidR="00FC0EF5" w:rsidRDefault="00FC0EF5" w:rsidP="00FC0EF5">
      <w:pPr>
        <w:spacing w:after="0"/>
        <w:ind w:left="36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Across:</w:t>
      </w:r>
    </w:p>
    <w:p w:rsidR="00FC0EF5" w:rsidRDefault="00FC0EF5" w:rsidP="00FC0EF5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Oxidative Phosphorylation</w:t>
      </w:r>
    </w:p>
    <w:p w:rsidR="00FC0EF5" w:rsidRDefault="00FC0EF5" w:rsidP="00FC0EF5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Cytoplasm</w:t>
      </w:r>
    </w:p>
    <w:p w:rsidR="00FC0EF5" w:rsidRDefault="00FC0EF5" w:rsidP="00FC0EF5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Two</w:t>
      </w:r>
    </w:p>
    <w:p w:rsidR="00FC0EF5" w:rsidRDefault="00FC0EF5" w:rsidP="00FC0EF5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ATP synthase</w:t>
      </w:r>
    </w:p>
    <w:p w:rsidR="00FC0EF5" w:rsidRDefault="00FC0EF5" w:rsidP="00FC0EF5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Ninety</w:t>
      </w:r>
    </w:p>
    <w:p w:rsidR="00FC0EF5" w:rsidRDefault="00FC0EF5" w:rsidP="00FC0EF5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Amino acids</w:t>
      </w:r>
    </w:p>
    <w:p w:rsidR="00FC0EF5" w:rsidRDefault="00FC0EF5" w:rsidP="00FC0EF5">
      <w:pPr>
        <w:spacing w:after="0"/>
        <w:ind w:left="36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Down:</w:t>
      </w:r>
    </w:p>
    <w:p w:rsidR="00FC0EF5" w:rsidRDefault="00FC0EF5" w:rsidP="00FC0EF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ATP</w:t>
      </w:r>
    </w:p>
    <w:p w:rsidR="00FC0EF5" w:rsidRDefault="00FC0EF5" w:rsidP="00FC0EF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Glycolysis</w:t>
      </w:r>
    </w:p>
    <w:p w:rsidR="00FC0EF5" w:rsidRDefault="00FC0EF5" w:rsidP="00FC0EF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Citric acid cycle</w:t>
      </w:r>
    </w:p>
    <w:p w:rsidR="00FC0EF5" w:rsidRDefault="00FC0EF5" w:rsidP="00FC0EF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Glucose</w:t>
      </w:r>
    </w:p>
    <w:p w:rsidR="00FC0EF5" w:rsidRDefault="00FC0EF5" w:rsidP="00FC0EF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Oxygen</w:t>
      </w:r>
    </w:p>
    <w:p w:rsidR="00FC0EF5" w:rsidRDefault="00FC0EF5" w:rsidP="00FC0EF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Lactic acid</w:t>
      </w:r>
    </w:p>
    <w:p w:rsidR="00FC0EF5" w:rsidRDefault="00FC0EF5" w:rsidP="00FC0EF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NADH</w:t>
      </w:r>
    </w:p>
    <w:p w:rsidR="00FC0EF5" w:rsidRDefault="00FC0EF5" w:rsidP="00FC0EF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Hydrogen</w:t>
      </w:r>
    </w:p>
    <w:p w:rsidR="00FC0EF5" w:rsidRDefault="00FC0EF5" w:rsidP="00FC0EF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Alcoholic</w:t>
      </w:r>
    </w:p>
    <w:p w:rsidR="00FC0EF5" w:rsidRDefault="00FC0EF5" w:rsidP="00FC0EF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>Pyruvate</w:t>
      </w:r>
    </w:p>
    <w:p w:rsidR="00FC0EF5" w:rsidRDefault="00FC0EF5" w:rsidP="00FC0EF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 xml:space="preserve">Mitochondrial </w:t>
      </w:r>
      <w:r w:rsidR="00432848">
        <w:rPr>
          <w:rFonts w:cstheme="minorHAnsi"/>
          <w:sz w:val="24"/>
          <w:szCs w:val="72"/>
        </w:rPr>
        <w:t>Matrix</w:t>
      </w:r>
    </w:p>
    <w:p w:rsidR="00432848" w:rsidRDefault="00432848" w:rsidP="00FC0EF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 xml:space="preserve"> Carbon dioxide</w:t>
      </w:r>
    </w:p>
    <w:p w:rsidR="00432848" w:rsidRDefault="00432848" w:rsidP="00FC0EF5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72"/>
        </w:rPr>
      </w:pPr>
      <w:r>
        <w:rPr>
          <w:rFonts w:cstheme="minorHAnsi"/>
          <w:sz w:val="24"/>
          <w:szCs w:val="72"/>
        </w:rPr>
        <w:t xml:space="preserve">Krebs </w:t>
      </w:r>
      <w:r>
        <w:rPr>
          <w:rFonts w:cstheme="minorHAnsi"/>
          <w:sz w:val="24"/>
          <w:szCs w:val="72"/>
        </w:rPr>
        <w:br w:type="page"/>
      </w:r>
    </w:p>
    <w:p w:rsidR="00432848" w:rsidRPr="00432848" w:rsidRDefault="00432848" w:rsidP="00432848">
      <w:pPr>
        <w:pStyle w:val="ListParagraph"/>
        <w:spacing w:after="0"/>
        <w:ind w:left="1080"/>
        <w:rPr>
          <w:rFonts w:cstheme="minorHAnsi"/>
          <w:sz w:val="24"/>
          <w:szCs w:val="72"/>
        </w:rPr>
      </w:pPr>
    </w:p>
    <w:sectPr w:rsidR="00432848" w:rsidRPr="00432848" w:rsidSect="0086304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2423"/>
    <w:multiLevelType w:val="hybridMultilevel"/>
    <w:tmpl w:val="FDF0A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A798F"/>
    <w:multiLevelType w:val="hybridMultilevel"/>
    <w:tmpl w:val="7228C6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B94316"/>
    <w:multiLevelType w:val="hybridMultilevel"/>
    <w:tmpl w:val="B52A99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D753BD"/>
    <w:multiLevelType w:val="hybridMultilevel"/>
    <w:tmpl w:val="76A64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08"/>
    <w:rsid w:val="00154499"/>
    <w:rsid w:val="001C0408"/>
    <w:rsid w:val="003024D9"/>
    <w:rsid w:val="00432848"/>
    <w:rsid w:val="0086304A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2015-01-28T18:38:00Z</dcterms:created>
  <dcterms:modified xsi:type="dcterms:W3CDTF">2015-01-28T19:03:00Z</dcterms:modified>
</cp:coreProperties>
</file>