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C2" w:rsidRDefault="00AE74C2" w:rsidP="00AE74C2">
      <w:pPr>
        <w:spacing w:before="168" w:after="0" w:line="240" w:lineRule="auto"/>
        <w:rPr>
          <w:rFonts w:ascii="Georgia" w:eastAsia="Times New Roman" w:hAnsi="Georgia" w:cs="Times New Roman"/>
          <w:b/>
          <w:bCs/>
          <w:color w:val="253B5A"/>
          <w:sz w:val="20"/>
          <w:szCs w:val="20"/>
        </w:rPr>
      </w:pPr>
      <w:r w:rsidRPr="00AE74C2">
        <w:rPr>
          <w:rFonts w:ascii="Georgia" w:eastAsia="Times New Roman" w:hAnsi="Georgia" w:cs="Times New Roman"/>
          <w:b/>
          <w:bCs/>
          <w:color w:val="253B5A"/>
          <w:sz w:val="20"/>
          <w:szCs w:val="20"/>
        </w:rPr>
        <w:t>Organic Materials Management: Compost Pile Critters</w:t>
      </w:r>
    </w:p>
    <w:p w:rsidR="006D3FC4" w:rsidRDefault="00987C41" w:rsidP="006D3FC4">
      <w:r>
        <w:rPr>
          <w:rFonts w:ascii="Georgia" w:eastAsia="Times New Roman" w:hAnsi="Georgia" w:cs="Times New Roman"/>
          <w:b/>
          <w:bCs/>
          <w:color w:val="253B5A"/>
          <w:sz w:val="20"/>
          <w:szCs w:val="20"/>
        </w:rPr>
        <w:t xml:space="preserve">Adapted </w:t>
      </w:r>
      <w:bookmarkStart w:id="0" w:name="_GoBack"/>
      <w:bookmarkEnd w:id="0"/>
      <w:r w:rsidR="006D3FC4">
        <w:rPr>
          <w:rFonts w:ascii="Georgia" w:eastAsia="Times New Roman" w:hAnsi="Georgia" w:cs="Times New Roman"/>
          <w:b/>
          <w:bCs/>
          <w:color w:val="253B5A"/>
          <w:sz w:val="20"/>
          <w:szCs w:val="20"/>
        </w:rPr>
        <w:t xml:space="preserve">From: </w:t>
      </w:r>
      <w:hyperlink r:id="rId7" w:history="1">
        <w:r w:rsidR="006D3FC4" w:rsidRPr="00CD7416">
          <w:rPr>
            <w:rStyle w:val="Hyperlink"/>
          </w:rPr>
          <w:t>http://www.calrecycle.ca.gov/organics/homecompost/Critters/Default.htm</w:t>
        </w:r>
      </w:hyperlink>
    </w:p>
    <w:p w:rsidR="00AE74C2" w:rsidRPr="00AE74C2" w:rsidRDefault="00AE74C2" w:rsidP="00AE74C2">
      <w:pPr>
        <w:pBdr>
          <w:bottom w:val="dotted" w:sz="12" w:space="0" w:color="999999"/>
        </w:pBdr>
        <w:spacing w:before="210" w:after="210" w:line="240" w:lineRule="auto"/>
        <w:outlineLvl w:val="0"/>
        <w:rPr>
          <w:rFonts w:ascii="Georgia" w:eastAsia="Times New Roman" w:hAnsi="Georgia" w:cs="Times New Roman"/>
          <w:b/>
          <w:bCs/>
          <w:color w:val="253B5A"/>
          <w:kern w:val="36"/>
          <w:sz w:val="33"/>
          <w:szCs w:val="33"/>
        </w:rPr>
      </w:pPr>
      <w:r w:rsidRPr="00AE74C2">
        <w:rPr>
          <w:rFonts w:ascii="Georgia" w:eastAsia="Times New Roman" w:hAnsi="Georgia" w:cs="Times New Roman"/>
          <w:b/>
          <w:bCs/>
          <w:color w:val="253B5A"/>
          <w:kern w:val="36"/>
          <w:sz w:val="33"/>
          <w:szCs w:val="33"/>
        </w:rPr>
        <w:t>Level Three—Tertiary Consumers</w:t>
      </w:r>
    </w:p>
    <w:p w:rsidR="00AE74C2" w:rsidRPr="00AE74C2" w:rsidRDefault="00AE74C2" w:rsidP="00AE74C2">
      <w:pPr>
        <w:spacing w:before="168" w:after="216" w:line="240" w:lineRule="auto"/>
        <w:rPr>
          <w:rFonts w:ascii="Arial" w:eastAsia="Times New Roman" w:hAnsi="Arial" w:cs="Arial"/>
          <w:color w:val="000000"/>
          <w:sz w:val="20"/>
          <w:szCs w:val="20"/>
        </w:rPr>
      </w:pPr>
      <w:r w:rsidRPr="00AE74C2">
        <w:rPr>
          <w:rFonts w:ascii="Arial" w:eastAsia="Times New Roman" w:hAnsi="Arial" w:cs="Arial"/>
          <w:noProof/>
          <w:color w:val="000000"/>
          <w:sz w:val="20"/>
          <w:szCs w:val="20"/>
        </w:rPr>
        <w:drawing>
          <wp:inline distT="0" distB="0" distL="0" distR="0" wp14:anchorId="29CED23A" wp14:editId="7E63CA6A">
            <wp:extent cx="809625" cy="942975"/>
            <wp:effectExtent l="0" t="0" r="9525" b="9525"/>
            <wp:docPr id="1" name="Picture 1" descr="Photo of a centip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hoto of a centipe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a:noFill/>
                    </a:ln>
                  </pic:spPr>
                </pic:pic>
              </a:graphicData>
            </a:graphic>
          </wp:inline>
        </w:drawing>
      </w:r>
      <w:r w:rsidRPr="00AE74C2">
        <w:rPr>
          <w:rFonts w:ascii="Arial" w:eastAsia="Times New Roman" w:hAnsi="Arial" w:cs="Arial"/>
          <w:b/>
          <w:bCs/>
          <w:color w:val="000000"/>
          <w:sz w:val="20"/>
          <w:szCs w:val="20"/>
        </w:rPr>
        <w:t>Centipedes</w:t>
      </w:r>
      <w:r w:rsidRPr="00AE74C2">
        <w:rPr>
          <w:rFonts w:ascii="Arial" w:eastAsia="Times New Roman" w:hAnsi="Arial" w:cs="Arial"/>
          <w:color w:val="000000"/>
          <w:sz w:val="20"/>
          <w:szCs w:val="20"/>
        </w:rPr>
        <w:t xml:space="preserve"> are flattened, segmented worms with 15 or more pairs of legs--one pair per segment. They hatch from eggs laid during the warm months and gradually grow to their adult size. Centipedes are third-level consumers, feeding only on living animals, </w:t>
      </w:r>
      <w:r w:rsidR="00E132BA">
        <w:rPr>
          <w:rFonts w:ascii="Arial" w:eastAsia="Times New Roman" w:hAnsi="Arial" w:cs="Arial"/>
          <w:color w:val="000000"/>
          <w:sz w:val="20"/>
          <w:szCs w:val="20"/>
        </w:rPr>
        <w:t>especially insects, spiders and invertebrates such as worms</w:t>
      </w:r>
      <w:r w:rsidRPr="00AE74C2">
        <w:rPr>
          <w:rFonts w:ascii="Arial" w:eastAsia="Times New Roman" w:hAnsi="Arial" w:cs="Arial"/>
          <w:color w:val="000000"/>
          <w:sz w:val="20"/>
          <w:szCs w:val="20"/>
        </w:rPr>
        <w:t>.</w:t>
      </w:r>
    </w:p>
    <w:p w:rsidR="00AE74C2" w:rsidRPr="00AE74C2" w:rsidRDefault="00AE74C2" w:rsidP="00AE74C2">
      <w:pPr>
        <w:spacing w:after="0" w:line="240" w:lineRule="auto"/>
        <w:rPr>
          <w:rFonts w:ascii="Arial" w:eastAsia="Times New Roman" w:hAnsi="Arial" w:cs="Arial"/>
          <w:color w:val="000000"/>
          <w:sz w:val="2"/>
          <w:szCs w:val="2"/>
        </w:rPr>
      </w:pPr>
      <w:r w:rsidRPr="00AE74C2">
        <w:rPr>
          <w:rFonts w:ascii="Arial" w:eastAsia="Times New Roman" w:hAnsi="Arial" w:cs="Arial"/>
          <w:color w:val="000000"/>
          <w:sz w:val="2"/>
          <w:szCs w:val="2"/>
        </w:rPr>
        <w:t> </w:t>
      </w:r>
    </w:p>
    <w:p w:rsidR="00AE74C2" w:rsidRPr="00AE74C2" w:rsidRDefault="00AE74C2" w:rsidP="00AE74C2">
      <w:pPr>
        <w:spacing w:before="168" w:after="216" w:line="240" w:lineRule="auto"/>
        <w:rPr>
          <w:rFonts w:ascii="Arial" w:eastAsia="Times New Roman" w:hAnsi="Arial" w:cs="Arial"/>
          <w:color w:val="000000"/>
          <w:sz w:val="20"/>
          <w:szCs w:val="20"/>
        </w:rPr>
      </w:pPr>
      <w:r w:rsidRPr="00AE74C2">
        <w:rPr>
          <w:rFonts w:ascii="Arial" w:eastAsia="Times New Roman" w:hAnsi="Arial" w:cs="Arial"/>
          <w:noProof/>
          <w:color w:val="000000"/>
          <w:sz w:val="20"/>
          <w:szCs w:val="20"/>
        </w:rPr>
        <w:drawing>
          <wp:inline distT="0" distB="0" distL="0" distR="0" wp14:anchorId="66CB4F81" wp14:editId="20B5EC0B">
            <wp:extent cx="809625" cy="657225"/>
            <wp:effectExtent l="0" t="0" r="9525" b="9525"/>
            <wp:docPr id="2" name="Picture 2" descr="Photo of a 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hoto of a m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r w:rsidRPr="00AE74C2">
        <w:rPr>
          <w:rFonts w:ascii="Arial" w:eastAsia="Times New Roman" w:hAnsi="Arial" w:cs="Arial"/>
          <w:b/>
          <w:bCs/>
          <w:color w:val="000000"/>
          <w:sz w:val="20"/>
          <w:szCs w:val="20"/>
        </w:rPr>
        <w:t>Mites</w:t>
      </w:r>
      <w:r w:rsidRPr="00AE74C2">
        <w:rPr>
          <w:rFonts w:ascii="Arial" w:eastAsia="Times New Roman" w:hAnsi="Arial" w:cs="Arial"/>
          <w:color w:val="000000"/>
          <w:sz w:val="20"/>
          <w:szCs w:val="20"/>
        </w:rPr>
        <w:t> are related to ticks, spiders, and horseshoe crabs because they have in common six leg-like, jointed appendages. Some mites are small enough to be invisible to the naked eye, while some tropical species are up to a half-inch in length. Mites reproduce very rapidly, moving through larval, nymph, adult, and dormant stages. They attack plant matter, but some are also second-level consumers, ingesting nematodes, fly larvae, other mites, and springtails.</w:t>
      </w:r>
    </w:p>
    <w:p w:rsidR="00AE74C2" w:rsidRPr="00AE74C2" w:rsidRDefault="00AE74C2" w:rsidP="00987C41">
      <w:pPr>
        <w:spacing w:after="0" w:line="240" w:lineRule="auto"/>
        <w:rPr>
          <w:rFonts w:ascii="Arial" w:eastAsia="Times New Roman" w:hAnsi="Arial" w:cs="Arial"/>
          <w:color w:val="000000"/>
          <w:sz w:val="20"/>
          <w:szCs w:val="20"/>
        </w:rPr>
      </w:pPr>
      <w:r w:rsidRPr="00AE74C2">
        <w:rPr>
          <w:rFonts w:ascii="Arial" w:eastAsia="Times New Roman" w:hAnsi="Arial" w:cs="Arial"/>
          <w:color w:val="000000"/>
          <w:sz w:val="20"/>
          <w:szCs w:val="20"/>
        </w:rPr>
        <w:br/>
      </w:r>
      <w:r w:rsidRPr="00AE74C2">
        <w:rPr>
          <w:rFonts w:ascii="Arial" w:eastAsia="Times New Roman" w:hAnsi="Arial" w:cs="Arial"/>
          <w:noProof/>
          <w:color w:val="000000"/>
          <w:sz w:val="20"/>
          <w:szCs w:val="20"/>
        </w:rPr>
        <w:drawing>
          <wp:inline distT="0" distB="0" distL="0" distR="0" wp14:anchorId="1DBB9C4C" wp14:editId="4167C9AE">
            <wp:extent cx="809625" cy="400050"/>
            <wp:effectExtent l="0" t="0" r="9525" b="0"/>
            <wp:docPr id="3" name="Picture 3" descr="Photo of a rove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hoto of a rovebee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400050"/>
                    </a:xfrm>
                    <a:prstGeom prst="rect">
                      <a:avLst/>
                    </a:prstGeom>
                    <a:noFill/>
                    <a:ln>
                      <a:noFill/>
                    </a:ln>
                  </pic:spPr>
                </pic:pic>
              </a:graphicData>
            </a:graphic>
          </wp:inline>
        </w:drawing>
      </w:r>
      <w:r w:rsidRPr="00AE74C2">
        <w:rPr>
          <w:rFonts w:ascii="Arial" w:eastAsia="Times New Roman" w:hAnsi="Arial" w:cs="Arial"/>
          <w:b/>
          <w:bCs/>
          <w:color w:val="000000"/>
          <w:sz w:val="20"/>
          <w:szCs w:val="20"/>
        </w:rPr>
        <w:t>Rove Beetles</w:t>
      </w:r>
      <w:r w:rsidRPr="00AE74C2">
        <w:rPr>
          <w:rFonts w:ascii="Arial" w:eastAsia="Times New Roman" w:hAnsi="Arial" w:cs="Arial"/>
          <w:color w:val="000000"/>
          <w:sz w:val="20"/>
          <w:szCs w:val="20"/>
        </w:rPr>
        <w:t> are the most common beetles in compost. While feather-winged beetles feed on fungal spores, the larger rove beetles prey on other insects. Beetles are easily visible insects with two pairs of wings, the more forward-placed of these serving as a cover or shield for the folded and thinner back-set ones that are used for flying. These beetles prey on snails, insects, and other small animals. The black rove beetle is an acknowledged predator of snails and slugs. Some people import them to their gardens when slugs become a garden problem.</w:t>
      </w:r>
    </w:p>
    <w:p w:rsidR="00AE74C2" w:rsidRPr="00AE74C2" w:rsidRDefault="00AE74C2" w:rsidP="00987C41">
      <w:pPr>
        <w:spacing w:after="0" w:line="240" w:lineRule="auto"/>
        <w:rPr>
          <w:rFonts w:ascii="Arial" w:eastAsia="Times New Roman" w:hAnsi="Arial" w:cs="Arial"/>
          <w:color w:val="000000"/>
          <w:sz w:val="20"/>
          <w:szCs w:val="20"/>
        </w:rPr>
      </w:pPr>
      <w:r w:rsidRPr="00AE74C2">
        <w:rPr>
          <w:rFonts w:ascii="Arial" w:eastAsia="Times New Roman" w:hAnsi="Arial" w:cs="Arial"/>
          <w:color w:val="000000"/>
          <w:sz w:val="20"/>
          <w:szCs w:val="20"/>
        </w:rPr>
        <w:br/>
      </w:r>
      <w:r w:rsidRPr="00AE74C2">
        <w:rPr>
          <w:rFonts w:ascii="Arial" w:eastAsia="Times New Roman" w:hAnsi="Arial" w:cs="Arial"/>
          <w:noProof/>
          <w:color w:val="000000"/>
          <w:sz w:val="20"/>
          <w:szCs w:val="20"/>
        </w:rPr>
        <w:drawing>
          <wp:inline distT="0" distB="0" distL="0" distR="0" wp14:anchorId="55E5A62F" wp14:editId="662536E2">
            <wp:extent cx="809625" cy="619125"/>
            <wp:effectExtent l="0" t="0" r="9525" b="9525"/>
            <wp:docPr id="4" name="Picture 4" descr="Photo of a carpenter 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hoto of a carpenter a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r w:rsidRPr="00AE74C2">
        <w:rPr>
          <w:rFonts w:ascii="Arial" w:eastAsia="Times New Roman" w:hAnsi="Arial" w:cs="Arial"/>
          <w:b/>
          <w:bCs/>
          <w:color w:val="000000"/>
          <w:sz w:val="20"/>
          <w:szCs w:val="20"/>
        </w:rPr>
        <w:t>Ants</w:t>
      </w:r>
      <w:r w:rsidRPr="00AE74C2">
        <w:rPr>
          <w:rFonts w:ascii="Arial" w:eastAsia="Times New Roman" w:hAnsi="Arial" w:cs="Arial"/>
          <w:color w:val="000000"/>
          <w:sz w:val="20"/>
          <w:szCs w:val="20"/>
        </w:rPr>
        <w:t> feed on a variety of material, including aphid honeydew, fungi, seeds, sweets, scraps, other insects, and sometimes other ants. Compost provides some of these foods, and it also provides shelter for nests and hills. They will remain only while the pile is relatively cool. Ants prey on first-level consumers, and may benefit the composting process by bringing fungi and other organisms into their nests. The work of ants can make compost richer in phosphorus and potassium by moving minerals from one place to another.</w:t>
      </w:r>
    </w:p>
    <w:p w:rsidR="00AE74C2" w:rsidRPr="00AE74C2" w:rsidRDefault="00AE74C2" w:rsidP="00AE74C2">
      <w:pPr>
        <w:spacing w:after="0" w:line="240" w:lineRule="auto"/>
        <w:rPr>
          <w:rFonts w:ascii="Times New Roman" w:eastAsia="Times New Roman" w:hAnsi="Times New Roman" w:cs="Times New Roman"/>
          <w:sz w:val="24"/>
          <w:szCs w:val="24"/>
        </w:rPr>
      </w:pPr>
      <w:r w:rsidRPr="00AE74C2">
        <w:rPr>
          <w:rFonts w:ascii="Arial" w:eastAsia="Times New Roman" w:hAnsi="Arial" w:cs="Arial"/>
          <w:color w:val="000000"/>
          <w:sz w:val="20"/>
          <w:szCs w:val="20"/>
        </w:rPr>
        <w:br/>
      </w:r>
    </w:p>
    <w:p w:rsidR="00AE74C2" w:rsidRPr="00AE74C2" w:rsidRDefault="00AE74C2" w:rsidP="00AE74C2">
      <w:pPr>
        <w:spacing w:before="168" w:after="216" w:line="240" w:lineRule="auto"/>
        <w:rPr>
          <w:rFonts w:ascii="Arial" w:eastAsia="Times New Roman" w:hAnsi="Arial" w:cs="Arial"/>
          <w:color w:val="000000"/>
          <w:sz w:val="20"/>
          <w:szCs w:val="20"/>
        </w:rPr>
      </w:pPr>
      <w:r w:rsidRPr="00AE74C2">
        <w:rPr>
          <w:rFonts w:ascii="Arial" w:eastAsia="Times New Roman" w:hAnsi="Arial" w:cs="Arial"/>
          <w:noProof/>
          <w:color w:val="000000"/>
          <w:sz w:val="20"/>
          <w:szCs w:val="20"/>
        </w:rPr>
        <w:lastRenderedPageBreak/>
        <w:drawing>
          <wp:inline distT="0" distB="0" distL="0" distR="0" wp14:anchorId="2A5EC9F3" wp14:editId="11764BF5">
            <wp:extent cx="809625" cy="1200150"/>
            <wp:effectExtent l="0" t="0" r="9525" b="0"/>
            <wp:docPr id="5" name="Picture 5" descr="Photo of a garden sp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hoto of a garden spi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1200150"/>
                    </a:xfrm>
                    <a:prstGeom prst="rect">
                      <a:avLst/>
                    </a:prstGeom>
                    <a:noFill/>
                    <a:ln>
                      <a:noFill/>
                    </a:ln>
                  </pic:spPr>
                </pic:pic>
              </a:graphicData>
            </a:graphic>
          </wp:inline>
        </w:drawing>
      </w:r>
      <w:r w:rsidRPr="00AE74C2">
        <w:rPr>
          <w:rFonts w:ascii="Arial" w:eastAsia="Times New Roman" w:hAnsi="Arial" w:cs="Arial"/>
          <w:b/>
          <w:bCs/>
          <w:color w:val="000000"/>
          <w:sz w:val="20"/>
          <w:szCs w:val="20"/>
        </w:rPr>
        <w:t>Spiders</w:t>
      </w:r>
      <w:r w:rsidRPr="00AE74C2">
        <w:rPr>
          <w:rFonts w:ascii="Arial" w:eastAsia="Times New Roman" w:hAnsi="Arial" w:cs="Arial"/>
          <w:color w:val="000000"/>
          <w:sz w:val="20"/>
          <w:szCs w:val="20"/>
        </w:rPr>
        <w:t> feed on insects and other small invertebrates.</w:t>
      </w:r>
    </w:p>
    <w:p w:rsidR="00AE74C2" w:rsidRPr="00AE74C2" w:rsidRDefault="00AE74C2" w:rsidP="00AE74C2">
      <w:pPr>
        <w:spacing w:after="0" w:line="240" w:lineRule="auto"/>
        <w:rPr>
          <w:rFonts w:ascii="Arial" w:eastAsia="Times New Roman" w:hAnsi="Arial" w:cs="Arial"/>
          <w:color w:val="000000"/>
          <w:sz w:val="2"/>
          <w:szCs w:val="2"/>
        </w:rPr>
      </w:pPr>
      <w:r w:rsidRPr="00AE74C2">
        <w:rPr>
          <w:rFonts w:ascii="Arial" w:eastAsia="Times New Roman" w:hAnsi="Arial" w:cs="Arial"/>
          <w:color w:val="000000"/>
          <w:sz w:val="2"/>
          <w:szCs w:val="2"/>
        </w:rPr>
        <w:t> </w:t>
      </w:r>
    </w:p>
    <w:p w:rsidR="00AE74C2" w:rsidRPr="00AE74C2" w:rsidRDefault="00AE74C2" w:rsidP="00AE74C2">
      <w:pPr>
        <w:spacing w:before="168" w:after="216" w:line="240" w:lineRule="auto"/>
        <w:rPr>
          <w:rFonts w:ascii="Arial" w:eastAsia="Times New Roman" w:hAnsi="Arial" w:cs="Arial"/>
          <w:color w:val="000000"/>
          <w:sz w:val="20"/>
          <w:szCs w:val="20"/>
        </w:rPr>
      </w:pPr>
      <w:r w:rsidRPr="00AE74C2">
        <w:rPr>
          <w:rFonts w:ascii="Arial" w:eastAsia="Times New Roman" w:hAnsi="Arial" w:cs="Arial"/>
          <w:noProof/>
          <w:color w:val="000000"/>
          <w:sz w:val="20"/>
          <w:szCs w:val="20"/>
        </w:rPr>
        <w:drawing>
          <wp:inline distT="0" distB="0" distL="0" distR="0" wp14:anchorId="7D09441A" wp14:editId="67869048">
            <wp:extent cx="809625" cy="771525"/>
            <wp:effectExtent l="0" t="0" r="9525" b="9525"/>
            <wp:docPr id="6" name="Picture 6" descr="Photo of a pseudoscor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hoto of a pseudoscorp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proofErr w:type="spellStart"/>
      <w:r w:rsidRPr="00AE74C2">
        <w:rPr>
          <w:rFonts w:ascii="Arial" w:eastAsia="Times New Roman" w:hAnsi="Arial" w:cs="Arial"/>
          <w:b/>
          <w:bCs/>
          <w:color w:val="000000"/>
          <w:sz w:val="20"/>
          <w:szCs w:val="20"/>
        </w:rPr>
        <w:t>Pseudoscorpions</w:t>
      </w:r>
      <w:proofErr w:type="spellEnd"/>
      <w:r w:rsidRPr="00AE74C2">
        <w:rPr>
          <w:rFonts w:ascii="Arial" w:eastAsia="Times New Roman" w:hAnsi="Arial" w:cs="Arial"/>
          <w:color w:val="000000"/>
          <w:sz w:val="20"/>
          <w:szCs w:val="20"/>
        </w:rPr>
        <w:t xml:space="preserve"> are predators which seize victims with their visible front claws, then inject poison from glands located at the tips of the claws. But don't panic! </w:t>
      </w:r>
      <w:proofErr w:type="spellStart"/>
      <w:r w:rsidRPr="00AE74C2">
        <w:rPr>
          <w:rFonts w:ascii="Arial" w:eastAsia="Times New Roman" w:hAnsi="Arial" w:cs="Arial"/>
          <w:color w:val="000000"/>
          <w:sz w:val="20"/>
          <w:szCs w:val="20"/>
        </w:rPr>
        <w:t>Pseudoscorpians</w:t>
      </w:r>
      <w:proofErr w:type="spellEnd"/>
      <w:r w:rsidRPr="00AE74C2">
        <w:rPr>
          <w:rFonts w:ascii="Arial" w:eastAsia="Times New Roman" w:hAnsi="Arial" w:cs="Arial"/>
          <w:color w:val="000000"/>
          <w:sz w:val="20"/>
          <w:szCs w:val="20"/>
        </w:rPr>
        <w:t xml:space="preserve"> are so small, their prey include tiny nematode worms, mites, larvae, and small earthworms.</w:t>
      </w:r>
    </w:p>
    <w:p w:rsidR="00AE74C2" w:rsidRPr="00AE74C2" w:rsidRDefault="00AE74C2" w:rsidP="00AE74C2">
      <w:pPr>
        <w:spacing w:after="0" w:line="240" w:lineRule="auto"/>
        <w:rPr>
          <w:rFonts w:ascii="Arial" w:eastAsia="Times New Roman" w:hAnsi="Arial" w:cs="Arial"/>
          <w:color w:val="000000"/>
          <w:sz w:val="2"/>
          <w:szCs w:val="2"/>
        </w:rPr>
      </w:pPr>
      <w:r w:rsidRPr="00AE74C2">
        <w:rPr>
          <w:rFonts w:ascii="Arial" w:eastAsia="Times New Roman" w:hAnsi="Arial" w:cs="Arial"/>
          <w:color w:val="000000"/>
          <w:sz w:val="2"/>
          <w:szCs w:val="2"/>
        </w:rPr>
        <w:t> </w:t>
      </w:r>
    </w:p>
    <w:p w:rsidR="00AE74C2" w:rsidRPr="00AE74C2" w:rsidRDefault="00AE74C2" w:rsidP="00AE74C2">
      <w:pPr>
        <w:spacing w:before="168" w:after="216" w:line="240" w:lineRule="auto"/>
        <w:rPr>
          <w:rFonts w:ascii="Arial" w:eastAsia="Times New Roman" w:hAnsi="Arial" w:cs="Arial"/>
          <w:color w:val="000000"/>
          <w:sz w:val="20"/>
          <w:szCs w:val="20"/>
        </w:rPr>
      </w:pPr>
      <w:r w:rsidRPr="00AE74C2">
        <w:rPr>
          <w:rFonts w:ascii="Arial" w:eastAsia="Times New Roman" w:hAnsi="Arial" w:cs="Arial"/>
          <w:noProof/>
          <w:color w:val="000000"/>
          <w:sz w:val="20"/>
          <w:szCs w:val="20"/>
        </w:rPr>
        <w:drawing>
          <wp:inline distT="0" distB="0" distL="0" distR="0" wp14:anchorId="2FF39647" wp14:editId="2ED90081">
            <wp:extent cx="809625" cy="1428750"/>
            <wp:effectExtent l="0" t="0" r="9525" b="0"/>
            <wp:docPr id="7" name="Picture 7" descr="Photo of an earw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hoto of an earwi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1428750"/>
                    </a:xfrm>
                    <a:prstGeom prst="rect">
                      <a:avLst/>
                    </a:prstGeom>
                    <a:noFill/>
                    <a:ln>
                      <a:noFill/>
                    </a:ln>
                  </pic:spPr>
                </pic:pic>
              </a:graphicData>
            </a:graphic>
          </wp:inline>
        </w:drawing>
      </w:r>
      <w:r w:rsidRPr="00AE74C2">
        <w:rPr>
          <w:rFonts w:ascii="Arial" w:eastAsia="Times New Roman" w:hAnsi="Arial" w:cs="Arial"/>
          <w:b/>
          <w:bCs/>
          <w:color w:val="000000"/>
          <w:sz w:val="20"/>
          <w:szCs w:val="20"/>
        </w:rPr>
        <w:t>Earwigs</w:t>
      </w:r>
      <w:r w:rsidRPr="00AE74C2">
        <w:rPr>
          <w:rFonts w:ascii="Arial" w:eastAsia="Times New Roman" w:hAnsi="Arial" w:cs="Arial"/>
          <w:color w:val="000000"/>
          <w:sz w:val="20"/>
          <w:szCs w:val="20"/>
        </w:rPr>
        <w:t xml:space="preserve"> are large predators, easily seen with the naked eye. They move about quickly. Some are </w:t>
      </w:r>
      <w:proofErr w:type="gramStart"/>
      <w:r w:rsidRPr="00AE74C2">
        <w:rPr>
          <w:rFonts w:ascii="Arial" w:eastAsia="Times New Roman" w:hAnsi="Arial" w:cs="Arial"/>
          <w:color w:val="000000"/>
          <w:sz w:val="20"/>
          <w:szCs w:val="20"/>
        </w:rPr>
        <w:t>predators,</w:t>
      </w:r>
      <w:proofErr w:type="gramEnd"/>
      <w:r w:rsidRPr="00AE74C2">
        <w:rPr>
          <w:rFonts w:ascii="Arial" w:eastAsia="Times New Roman" w:hAnsi="Arial" w:cs="Arial"/>
          <w:color w:val="000000"/>
          <w:sz w:val="20"/>
          <w:szCs w:val="20"/>
        </w:rPr>
        <w:t xml:space="preserve"> others feed chiefly on decayed vegetation.</w:t>
      </w:r>
    </w:p>
    <w:p w:rsidR="00AE74C2" w:rsidRPr="00AE74C2" w:rsidRDefault="00AE74C2" w:rsidP="00AE74C2">
      <w:pPr>
        <w:spacing w:after="0" w:line="240" w:lineRule="auto"/>
        <w:rPr>
          <w:rFonts w:ascii="Times New Roman" w:eastAsia="Times New Roman" w:hAnsi="Times New Roman" w:cs="Times New Roman"/>
          <w:sz w:val="24"/>
          <w:szCs w:val="24"/>
        </w:rPr>
      </w:pPr>
    </w:p>
    <w:p w:rsidR="00AE74C2" w:rsidRPr="00AE74C2" w:rsidRDefault="00AE74C2" w:rsidP="00AE74C2">
      <w:pPr>
        <w:spacing w:after="0" w:line="240" w:lineRule="auto"/>
        <w:rPr>
          <w:rFonts w:ascii="Arial" w:eastAsia="Times New Roman" w:hAnsi="Arial" w:cs="Arial"/>
          <w:color w:val="000000"/>
          <w:sz w:val="2"/>
          <w:szCs w:val="2"/>
        </w:rPr>
      </w:pPr>
      <w:r w:rsidRPr="00AE74C2">
        <w:rPr>
          <w:rFonts w:ascii="Arial" w:eastAsia="Times New Roman" w:hAnsi="Arial" w:cs="Arial"/>
          <w:color w:val="000000"/>
          <w:sz w:val="2"/>
          <w:szCs w:val="2"/>
        </w:rPr>
        <w:t> </w:t>
      </w:r>
    </w:p>
    <w:p w:rsidR="00E427D6" w:rsidRDefault="00E427D6"/>
    <w:sectPr w:rsidR="00E427D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A1" w:rsidRDefault="007C0CA1" w:rsidP="007C0CA1">
      <w:pPr>
        <w:spacing w:after="0" w:line="240" w:lineRule="auto"/>
      </w:pPr>
      <w:r>
        <w:separator/>
      </w:r>
    </w:p>
  </w:endnote>
  <w:endnote w:type="continuationSeparator" w:id="0">
    <w:p w:rsidR="007C0CA1" w:rsidRDefault="007C0CA1" w:rsidP="007C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A1" w:rsidRDefault="007C0CA1" w:rsidP="007C0CA1">
      <w:pPr>
        <w:spacing w:after="0" w:line="240" w:lineRule="auto"/>
      </w:pPr>
      <w:r>
        <w:separator/>
      </w:r>
    </w:p>
  </w:footnote>
  <w:footnote w:type="continuationSeparator" w:id="0">
    <w:p w:rsidR="007C0CA1" w:rsidRDefault="007C0CA1" w:rsidP="007C0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310"/>
    </w:tblGrid>
    <w:tr w:rsidR="007C0CA1" w:rsidRPr="00C04509" w:rsidTr="00494163">
      <w:trPr>
        <w:trHeight w:val="88"/>
      </w:trPr>
      <w:tc>
        <w:tcPr>
          <w:tcW w:w="9018" w:type="dxa"/>
          <w:gridSpan w:val="2"/>
        </w:tcPr>
        <w:p w:rsidR="007C0CA1" w:rsidRPr="00C04509" w:rsidRDefault="007C0CA1" w:rsidP="00494163">
          <w:pPr>
            <w:spacing w:before="60" w:after="60" w:line="240" w:lineRule="auto"/>
            <w:jc w:val="center"/>
            <w:rPr>
              <w:rFonts w:ascii="Times New Roman" w:eastAsia="Times New Roman" w:hAnsi="Times New Roman" w:cs="Times New Roman"/>
              <w:b/>
              <w:i/>
              <w:sz w:val="24"/>
              <w:szCs w:val="24"/>
            </w:rPr>
          </w:pPr>
          <w:r w:rsidRPr="00C04509">
            <w:rPr>
              <w:rFonts w:ascii="Times New Roman" w:eastAsia="Times New Roman" w:hAnsi="Times New Roman" w:cs="Times New Roman"/>
              <w:b/>
              <w:i/>
              <w:sz w:val="24"/>
              <w:szCs w:val="24"/>
            </w:rPr>
            <w:t>PEER Teacher Requested Resource</w:t>
          </w:r>
        </w:p>
      </w:tc>
    </w:tr>
    <w:tr w:rsidR="007C0CA1" w:rsidRPr="00C04509" w:rsidTr="00E132BA">
      <w:trPr>
        <w:trHeight w:val="395"/>
      </w:trPr>
      <w:tc>
        <w:tcPr>
          <w:tcW w:w="3708" w:type="dxa"/>
        </w:tcPr>
        <w:p w:rsidR="007C0CA1" w:rsidRDefault="007C0CA1" w:rsidP="00494163">
          <w:pPr>
            <w:spacing w:before="60" w:after="6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Reference Sheet</w:t>
          </w:r>
        </w:p>
        <w:p w:rsidR="00E132BA" w:rsidRPr="00C04509" w:rsidRDefault="00E132BA" w:rsidP="00494163">
          <w:pPr>
            <w:spacing w:before="60" w:after="6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Tertiary Consumers</w:t>
          </w:r>
        </w:p>
      </w:tc>
      <w:tc>
        <w:tcPr>
          <w:tcW w:w="5310" w:type="dxa"/>
        </w:tcPr>
        <w:p w:rsidR="007C0CA1" w:rsidRPr="00C04509" w:rsidRDefault="007C0CA1" w:rsidP="00494163">
          <w:pPr>
            <w:spacing w:before="60" w:after="60" w:line="360" w:lineRule="auto"/>
            <w:jc w:val="center"/>
            <w:rPr>
              <w:rFonts w:ascii="Times New Roman" w:eastAsia="Times New Roman" w:hAnsi="Times New Roman" w:cs="Times New Roman"/>
              <w:sz w:val="38"/>
              <w:szCs w:val="38"/>
            </w:rPr>
          </w:pPr>
          <w:r>
            <w:rPr>
              <w:rFonts w:ascii="Times New Roman" w:eastAsia="Times New Roman" w:hAnsi="Times New Roman" w:cs="Times New Roman"/>
              <w:b/>
              <w:sz w:val="38"/>
              <w:szCs w:val="38"/>
            </w:rPr>
            <w:t xml:space="preserve">The Cycling of Matter and Energy </w:t>
          </w:r>
          <w:r w:rsidRPr="00C04509">
            <w:rPr>
              <w:rFonts w:ascii="Times New Roman" w:eastAsia="Times New Roman" w:hAnsi="Times New Roman" w:cs="Times New Roman"/>
              <w:b/>
              <w:sz w:val="38"/>
              <w:szCs w:val="38"/>
            </w:rPr>
            <w:t xml:space="preserve"> </w:t>
          </w:r>
        </w:p>
      </w:tc>
    </w:tr>
  </w:tbl>
  <w:p w:rsidR="007C0CA1" w:rsidRDefault="007C0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C2"/>
    <w:rsid w:val="006D3FC4"/>
    <w:rsid w:val="00755158"/>
    <w:rsid w:val="007C0CA1"/>
    <w:rsid w:val="00987C41"/>
    <w:rsid w:val="00AE53E6"/>
    <w:rsid w:val="00AE74C2"/>
    <w:rsid w:val="00BE1B10"/>
    <w:rsid w:val="00E132BA"/>
    <w:rsid w:val="00E4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C2"/>
    <w:rPr>
      <w:rFonts w:ascii="Tahoma" w:hAnsi="Tahoma" w:cs="Tahoma"/>
      <w:sz w:val="16"/>
      <w:szCs w:val="16"/>
    </w:rPr>
  </w:style>
  <w:style w:type="character" w:styleId="Hyperlink">
    <w:name w:val="Hyperlink"/>
    <w:basedOn w:val="DefaultParagraphFont"/>
    <w:uiPriority w:val="99"/>
    <w:unhideWhenUsed/>
    <w:rsid w:val="006D3FC4"/>
    <w:rPr>
      <w:color w:val="0000FF" w:themeColor="hyperlink"/>
      <w:u w:val="single"/>
    </w:rPr>
  </w:style>
  <w:style w:type="paragraph" w:styleId="Header">
    <w:name w:val="header"/>
    <w:basedOn w:val="Normal"/>
    <w:link w:val="HeaderChar"/>
    <w:uiPriority w:val="99"/>
    <w:unhideWhenUsed/>
    <w:rsid w:val="007C0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CA1"/>
  </w:style>
  <w:style w:type="paragraph" w:styleId="Footer">
    <w:name w:val="footer"/>
    <w:basedOn w:val="Normal"/>
    <w:link w:val="FooterChar"/>
    <w:uiPriority w:val="99"/>
    <w:unhideWhenUsed/>
    <w:rsid w:val="007C0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C2"/>
    <w:rPr>
      <w:rFonts w:ascii="Tahoma" w:hAnsi="Tahoma" w:cs="Tahoma"/>
      <w:sz w:val="16"/>
      <w:szCs w:val="16"/>
    </w:rPr>
  </w:style>
  <w:style w:type="character" w:styleId="Hyperlink">
    <w:name w:val="Hyperlink"/>
    <w:basedOn w:val="DefaultParagraphFont"/>
    <w:uiPriority w:val="99"/>
    <w:unhideWhenUsed/>
    <w:rsid w:val="006D3FC4"/>
    <w:rPr>
      <w:color w:val="0000FF" w:themeColor="hyperlink"/>
      <w:u w:val="single"/>
    </w:rPr>
  </w:style>
  <w:style w:type="paragraph" w:styleId="Header">
    <w:name w:val="header"/>
    <w:basedOn w:val="Normal"/>
    <w:link w:val="HeaderChar"/>
    <w:uiPriority w:val="99"/>
    <w:unhideWhenUsed/>
    <w:rsid w:val="007C0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CA1"/>
  </w:style>
  <w:style w:type="paragraph" w:styleId="Footer">
    <w:name w:val="footer"/>
    <w:basedOn w:val="Normal"/>
    <w:link w:val="FooterChar"/>
    <w:uiPriority w:val="99"/>
    <w:unhideWhenUsed/>
    <w:rsid w:val="007C0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735313">
      <w:bodyDiv w:val="1"/>
      <w:marLeft w:val="0"/>
      <w:marRight w:val="0"/>
      <w:marTop w:val="0"/>
      <w:marBottom w:val="0"/>
      <w:divBdr>
        <w:top w:val="none" w:sz="0" w:space="0" w:color="auto"/>
        <w:left w:val="none" w:sz="0" w:space="0" w:color="auto"/>
        <w:bottom w:val="none" w:sz="0" w:space="0" w:color="auto"/>
        <w:right w:val="none" w:sz="0" w:space="0" w:color="auto"/>
      </w:divBdr>
      <w:divsChild>
        <w:div w:id="757292455">
          <w:marLeft w:val="0"/>
          <w:marRight w:val="0"/>
          <w:marTop w:val="240"/>
          <w:marBottom w:val="240"/>
          <w:divBdr>
            <w:top w:val="dotted" w:sz="12" w:space="12" w:color="99999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calrecycle.ca.gov/organics/homecompost/Critters/Default.htm" TargetMode="External"/><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Michele</dc:creator>
  <cp:lastModifiedBy>Ward, Michele</cp:lastModifiedBy>
  <cp:revision>5</cp:revision>
  <dcterms:created xsi:type="dcterms:W3CDTF">2012-05-29T16:33:00Z</dcterms:created>
  <dcterms:modified xsi:type="dcterms:W3CDTF">2012-05-30T15:56:00Z</dcterms:modified>
</cp:coreProperties>
</file>