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C2" w:rsidRDefault="00C54DFA">
      <w:r>
        <w:t xml:space="preserve">EXAMPLE ACTIVITY </w:t>
      </w:r>
    </w:p>
    <w:p w:rsidR="00C54DFA" w:rsidRDefault="00C54DFA" w:rsidP="00C54DFA">
      <w:r>
        <w:t>1. I would like to purchase a 2015 Lexus RX, so I went to Kelly Blue Book and found a hypothetical car to purchase</w:t>
      </w:r>
    </w:p>
    <w:p w:rsidR="00C54DFA" w:rsidRDefault="00C54DFA" w:rsidP="00C54DFA">
      <w:pPr>
        <w:jc w:val="center"/>
      </w:pPr>
      <w:r>
        <w:rPr>
          <w:noProof/>
        </w:rPr>
        <w:drawing>
          <wp:inline distT="0" distB="0" distL="0" distR="0" wp14:anchorId="7CD8244F" wp14:editId="7FD4EFB7">
            <wp:extent cx="1831975" cy="40303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128" t="16410" r="49839" b="13077"/>
                    <a:stretch/>
                  </pic:blipFill>
                  <pic:spPr bwMode="auto">
                    <a:xfrm>
                      <a:off x="0" y="0"/>
                      <a:ext cx="1836785" cy="4040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82900" cy="2162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-lexus-rx-frontside_lxrx35015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379" cy="217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DFA" w:rsidRDefault="00C54DFA" w:rsidP="00C54DFA">
      <w:r>
        <w:t>2. As seen above, Kelly Blue Book gave me a total price on the car, a hypothetical down payment, and an amount financed for a term and interest rate.  With this information, I will use the amortization table provided to break down my monthly payments.</w:t>
      </w:r>
    </w:p>
    <w:p w:rsidR="00C54DFA" w:rsidRDefault="00C54DFA" w:rsidP="00C54DFA">
      <w:pPr>
        <w:jc w:val="center"/>
      </w:pPr>
      <w:r>
        <w:rPr>
          <w:noProof/>
        </w:rPr>
        <w:lastRenderedPageBreak/>
        <w:drawing>
          <wp:inline distT="0" distB="0" distL="0" distR="0" wp14:anchorId="5D69119D" wp14:editId="3ECB658B">
            <wp:extent cx="3705225" cy="41417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0275" r="60897" b="2504"/>
                    <a:stretch/>
                  </pic:blipFill>
                  <pic:spPr bwMode="auto">
                    <a:xfrm>
                      <a:off x="0" y="0"/>
                      <a:ext cx="3714110" cy="4151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DFA" w:rsidRDefault="00C54DFA" w:rsidP="00C54DFA">
      <w:r>
        <w:t xml:space="preserve">3. As you can see, I just filled in the specified blanks with the information I found on Kelly Blue Book.  With this information, I can see the summary of my payments in detail.  I can see from this that I will pay my principal loan amount ($45,838.00) plus interest of $2,356.21, which totals to $48,194.21.  </w:t>
      </w:r>
    </w:p>
    <w:p w:rsidR="00C54DFA" w:rsidRDefault="00C54DFA" w:rsidP="00C54DFA"/>
    <w:p w:rsidR="00C54DFA" w:rsidRDefault="00C54DFA" w:rsidP="00C54DFA"/>
    <w:p w:rsidR="00C54DFA" w:rsidRDefault="00C54DFA" w:rsidP="00C54DFA">
      <w:r>
        <w:t>4. Next, take the worth of the asset that you have picked and depreciate this asset using straight-line depreciation.</w:t>
      </w:r>
      <w:r w:rsidR="00E52F33">
        <w:t xml:space="preserve">  To do so, you will have to make up a hypothetical salvage value and useful life.  These values just mean how long will you keep the asset, and when you sell it, what will the worth be.</w:t>
      </w:r>
      <w:r>
        <w:t xml:space="preserve">  The Lexus I have chosen will be depreciated using its worth of $51,274</w:t>
      </w:r>
      <w:r w:rsidR="00E52F33">
        <w:t>.00, a salvage value of $1</w:t>
      </w:r>
      <w:r w:rsidR="001E6219">
        <w:t>0,000.00, and a useful life of 10</w:t>
      </w:r>
      <w:bookmarkStart w:id="0" w:name="_GoBack"/>
      <w:bookmarkEnd w:id="0"/>
      <w:r w:rsidR="00E52F33">
        <w:t xml:space="preserve"> years.</w:t>
      </w:r>
    </w:p>
    <w:p w:rsidR="00C54DFA" w:rsidRDefault="00C54DFA" w:rsidP="00C54DFA"/>
    <w:p w:rsidR="00C54DFA" w:rsidRPr="00E52F33" w:rsidRDefault="00C54DFA" w:rsidP="00C54DFA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Depreciation=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Cost -Salvage Value</m:t>
              </m:r>
            </m:num>
            <m:den>
              <m:r>
                <w:rPr>
                  <w:rFonts w:ascii="Cambria Math" w:hAnsi="Cambria Math"/>
                </w:rPr>
                <m:t>Useful Life</m:t>
              </m:r>
            </m:den>
          </m:f>
        </m:oMath>
      </m:oMathPara>
    </w:p>
    <w:p w:rsidR="00E52F33" w:rsidRPr="00E52F33" w:rsidRDefault="00E52F33" w:rsidP="00C54DFA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Depreciation=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51274 -10000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</m:oMath>
      </m:oMathPara>
    </w:p>
    <w:p w:rsidR="00E52F33" w:rsidRDefault="00E52F33" w:rsidP="00E52F33">
      <w:pPr>
        <w:jc w:val="center"/>
        <w:rPr>
          <w:rFonts w:eastAsiaTheme="minorEastAsia"/>
          <w:iCs/>
        </w:rPr>
      </w:pPr>
      <w:r>
        <w:rPr>
          <w:rFonts w:eastAsiaTheme="minorEastAsia"/>
          <w:iCs/>
        </w:rPr>
        <w:t>Depreciatio</w:t>
      </w:r>
      <w:r w:rsidR="00D61470">
        <w:rPr>
          <w:rFonts w:eastAsiaTheme="minorEastAsia"/>
          <w:iCs/>
        </w:rPr>
        <w:t>n = $4,127.40</w:t>
      </w:r>
    </w:p>
    <w:p w:rsidR="00E52F33" w:rsidRDefault="00E52F33" w:rsidP="00E52F33">
      <w:pPr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>5. Next, create a depreciation table using these values</w:t>
      </w:r>
      <w:r w:rsidR="00D61470">
        <w:rPr>
          <w:rFonts w:eastAsiaTheme="minorEastAsia"/>
          <w:iCs/>
        </w:rPr>
        <w:t xml:space="preserve"> (HINT: this is extremely easy to do in Microsoft Excel using formulas)</w:t>
      </w:r>
    </w:p>
    <w:p w:rsidR="00E52F33" w:rsidRDefault="00D61470" w:rsidP="001E6DAA">
      <w:pPr>
        <w:jc w:val="center"/>
      </w:pPr>
      <w:r>
        <w:rPr>
          <w:noProof/>
        </w:rPr>
        <w:drawing>
          <wp:inline distT="0" distB="0" distL="0" distR="0" wp14:anchorId="2ED09CBE" wp14:editId="536DD86B">
            <wp:extent cx="4824072" cy="2486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42" t="20627" r="72436" b="57158"/>
                    <a:stretch/>
                  </pic:blipFill>
                  <pic:spPr bwMode="auto">
                    <a:xfrm>
                      <a:off x="0" y="0"/>
                      <a:ext cx="4861588" cy="2505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2EE" w:rsidRDefault="00A942EE" w:rsidP="00E52F33">
      <w:r>
        <w:t>6. As you can see, this shows the worth of your asset throughou</w:t>
      </w:r>
      <w:r w:rsidR="001E6DAA">
        <w:t xml:space="preserve">t its useful </w:t>
      </w:r>
      <w:r>
        <w:t>life</w:t>
      </w:r>
      <w:r w:rsidR="001E6DAA">
        <w:t>.</w:t>
      </w:r>
    </w:p>
    <w:sectPr w:rsidR="00A942E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E67" w:rsidRDefault="008F0E67" w:rsidP="008F0E67">
      <w:pPr>
        <w:spacing w:after="0" w:line="240" w:lineRule="auto"/>
      </w:pPr>
      <w:r>
        <w:separator/>
      </w:r>
    </w:p>
  </w:endnote>
  <w:endnote w:type="continuationSeparator" w:id="0">
    <w:p w:rsidR="008F0E67" w:rsidRDefault="008F0E67" w:rsidP="008F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E67" w:rsidRPr="008F0E67" w:rsidRDefault="008F0E67" w:rsidP="008F0E67">
    <w:pPr>
      <w:tabs>
        <w:tab w:val="right" w:pos="9000"/>
      </w:tabs>
      <w:spacing w:after="0" w:line="240" w:lineRule="auto"/>
      <w:ind w:right="360"/>
      <w:rPr>
        <w:rFonts w:ascii="Arial" w:eastAsia="Calibri" w:hAnsi="Arial" w:cs="Arial"/>
        <w:sz w:val="16"/>
        <w:szCs w:val="16"/>
      </w:rPr>
    </w:pPr>
    <w:r w:rsidRPr="008F0E67">
      <w:rPr>
        <w:rFonts w:ascii="Arial" w:eastAsia="Calibri" w:hAnsi="Arial" w:cs="Arial"/>
        <w:sz w:val="16"/>
        <w:szCs w:val="16"/>
      </w:rPr>
      <w:t xml:space="preserve">© Partnership for Environmental Education and Rural Health at </w:t>
    </w:r>
    <w:r w:rsidRPr="008F0E67">
      <w:rPr>
        <w:rFonts w:ascii="Arial" w:eastAsia="Calibri" w:hAnsi="Arial" w:cs="Arial"/>
        <w:sz w:val="16"/>
        <w:szCs w:val="16"/>
      </w:rPr>
      <w:tab/>
    </w:r>
  </w:p>
  <w:p w:rsidR="008F0E67" w:rsidRPr="008F0E67" w:rsidRDefault="008F0E67" w:rsidP="008F0E67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6"/>
        <w:szCs w:val="16"/>
      </w:rPr>
    </w:pPr>
    <w:r w:rsidRPr="008F0E67">
      <w:rPr>
        <w:rFonts w:ascii="Arial" w:eastAsia="Calibri" w:hAnsi="Arial" w:cs="Arial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 w:rsidRPr="008F0E67">
          <w:rPr>
            <w:rFonts w:ascii="Arial" w:eastAsia="Calibri" w:hAnsi="Arial" w:cs="Arial"/>
            <w:sz w:val="16"/>
            <w:szCs w:val="16"/>
          </w:rPr>
          <w:t>Texas</w:t>
        </w:r>
      </w:smartTag>
      <w:r w:rsidRPr="008F0E67">
        <w:rPr>
          <w:rFonts w:ascii="Arial" w:eastAsia="Calibri" w:hAnsi="Arial" w:cs="Arial"/>
          <w:sz w:val="16"/>
          <w:szCs w:val="16"/>
        </w:rPr>
        <w:t xml:space="preserve"> </w:t>
      </w:r>
      <w:smartTag w:uri="urn:schemas-microsoft-com:office:smarttags" w:element="PlaceName">
        <w:r w:rsidRPr="008F0E67">
          <w:rPr>
            <w:rFonts w:ascii="Arial" w:eastAsia="Calibri" w:hAnsi="Arial" w:cs="Arial"/>
            <w:sz w:val="16"/>
            <w:szCs w:val="16"/>
          </w:rPr>
          <w:t>A&amp;M</w:t>
        </w:r>
      </w:smartTag>
      <w:r w:rsidRPr="008F0E67">
        <w:rPr>
          <w:rFonts w:ascii="Arial" w:eastAsia="Calibri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8F0E67">
          <w:rPr>
            <w:rFonts w:ascii="Arial" w:eastAsia="Calibri" w:hAnsi="Arial" w:cs="Arial"/>
            <w:sz w:val="16"/>
            <w:szCs w:val="16"/>
          </w:rPr>
          <w:t>University</w:t>
        </w:r>
      </w:smartTag>
    </w:smartTag>
    <w:r w:rsidRPr="008F0E67">
      <w:rPr>
        <w:rFonts w:ascii="Arial" w:eastAsia="Calibri" w:hAnsi="Arial" w:cs="Arial"/>
        <w:sz w:val="16"/>
        <w:szCs w:val="16"/>
      </w:rPr>
      <w:t xml:space="preserve">  </w:t>
    </w:r>
  </w:p>
  <w:p w:rsidR="008F0E67" w:rsidRDefault="008F0E67" w:rsidP="008F0E67">
    <w:pPr>
      <w:pStyle w:val="Footer"/>
    </w:pPr>
    <w:r w:rsidRPr="008F0E67">
      <w:rPr>
        <w:rFonts w:ascii="Arial" w:eastAsia="Calibri" w:hAnsi="Arial" w:cs="Arial"/>
        <w:sz w:val="16"/>
        <w:szCs w:val="16"/>
      </w:rPr>
      <w:t>Funding support from the National Institutes of Health Office of Research Infrastructure Programs (ORIP)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E67" w:rsidRDefault="008F0E67" w:rsidP="008F0E67">
      <w:pPr>
        <w:spacing w:after="0" w:line="240" w:lineRule="auto"/>
      </w:pPr>
      <w:r>
        <w:separator/>
      </w:r>
    </w:p>
  </w:footnote>
  <w:footnote w:type="continuationSeparator" w:id="0">
    <w:p w:rsidR="008F0E67" w:rsidRDefault="008F0E67" w:rsidP="008F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26714"/>
    <w:multiLevelType w:val="hybridMultilevel"/>
    <w:tmpl w:val="21949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A"/>
    <w:rsid w:val="000F1749"/>
    <w:rsid w:val="00133FEE"/>
    <w:rsid w:val="001E6219"/>
    <w:rsid w:val="001E6DAA"/>
    <w:rsid w:val="008F0E67"/>
    <w:rsid w:val="00A942EE"/>
    <w:rsid w:val="00C54DFA"/>
    <w:rsid w:val="00D61470"/>
    <w:rsid w:val="00E52F33"/>
    <w:rsid w:val="00F8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17113-EE0C-4C71-8C05-0A2BC121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DFA"/>
    <w:pPr>
      <w:ind w:left="720"/>
      <w:contextualSpacing/>
    </w:pPr>
  </w:style>
  <w:style w:type="table" w:styleId="TableGrid">
    <w:name w:val="Table Grid"/>
    <w:basedOn w:val="TableNormal"/>
    <w:uiPriority w:val="39"/>
    <w:rsid w:val="00E5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52F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F0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E67"/>
  </w:style>
  <w:style w:type="paragraph" w:styleId="Footer">
    <w:name w:val="footer"/>
    <w:basedOn w:val="Normal"/>
    <w:link w:val="FooterChar"/>
    <w:uiPriority w:val="99"/>
    <w:unhideWhenUsed/>
    <w:rsid w:val="008F0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Lab, L Johnson's</dc:creator>
  <cp:keywords/>
  <dc:description/>
  <cp:lastModifiedBy>Lab, L Johnson's</cp:lastModifiedBy>
  <cp:revision>5</cp:revision>
  <dcterms:created xsi:type="dcterms:W3CDTF">2015-09-28T16:13:00Z</dcterms:created>
  <dcterms:modified xsi:type="dcterms:W3CDTF">2015-10-15T15:21:00Z</dcterms:modified>
</cp:coreProperties>
</file>