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50" w:rsidRDefault="00EB6F50" w:rsidP="00EB6F50">
      <w:pPr>
        <w:jc w:val="center"/>
        <w:rPr>
          <w:i/>
        </w:rPr>
      </w:pPr>
      <w:r>
        <w:rPr>
          <w:i/>
          <w:noProof/>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179493</wp:posOffset>
                </wp:positionV>
                <wp:extent cx="6773333" cy="1159933"/>
                <wp:effectExtent l="0" t="0" r="27940" b="21590"/>
                <wp:wrapNone/>
                <wp:docPr id="1" name="Rectangle 1"/>
                <wp:cNvGraphicFramePr/>
                <a:graphic xmlns:a="http://schemas.openxmlformats.org/drawingml/2006/main">
                  <a:graphicData uri="http://schemas.microsoft.com/office/word/2010/wordprocessingShape">
                    <wps:wsp>
                      <wps:cNvSpPr/>
                      <wps:spPr>
                        <a:xfrm>
                          <a:off x="0" y="0"/>
                          <a:ext cx="6773333" cy="115993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8E968" id="Rectangle 1" o:spid="_x0000_s1026" style="position:absolute;margin-left:2.65pt;margin-top:14.15pt;width:533.35pt;height:9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" filled="f" strokecolor="black [3213]" strokeweight="1pt"/>
            </w:pict>
          </mc:Fallback>
        </mc:AlternateContent>
      </w:r>
    </w:p>
    <w:p w:rsidR="00EB6F50" w:rsidRPr="00EB6F50" w:rsidRDefault="00EB6F50" w:rsidP="00EB6F50">
      <w:pPr>
        <w:jc w:val="center"/>
        <w:rPr>
          <w:color w:val="000000"/>
          <w:sz w:val="24"/>
        </w:rPr>
      </w:pPr>
      <w:r w:rsidRPr="00EB6F50">
        <w:rPr>
          <w:i/>
          <w:sz w:val="24"/>
        </w:rPr>
        <w:t>Ask price, Bid price, Bond Ratings, Bonds, Common Stock, Compound Interest, Diversification, Dividend, Exchanges, Investing, Mutual Funds, Pension Programs, Pooled Funds, Portfolio, Preferred Stock, Primary Market, Principal, Risk Averse, Risk Tolerance, Secondary Market, Social Security, Stock Market, Stocks, Systematic Risk, Unsystematic Risk</w:t>
      </w:r>
      <w:r w:rsidRPr="00EB6F50">
        <w:rPr>
          <w:color w:val="000000"/>
          <w:sz w:val="24"/>
        </w:rPr>
        <w:t xml:space="preserve">, </w:t>
      </w:r>
      <w:r w:rsidRPr="00EB6F50">
        <w:rPr>
          <w:i/>
          <w:sz w:val="24"/>
        </w:rPr>
        <w:t>Volatile</w:t>
      </w:r>
    </w:p>
    <w:p w:rsidR="007175A8" w:rsidRDefault="007175A8" w:rsidP="007175A8"/>
    <w:p w:rsidR="007175A8" w:rsidRDefault="007175A8" w:rsidP="007175A8">
      <w:pPr>
        <w:spacing w:after="0" w:line="240" w:lineRule="auto"/>
        <w:rPr>
          <w:sz w:val="24"/>
        </w:rPr>
      </w:pPr>
      <w:r w:rsidRPr="007175A8">
        <w:rPr>
          <w:sz w:val="24"/>
        </w:rPr>
        <w:t>1</w:t>
      </w:r>
      <w:r w:rsidRPr="00EC06F3">
        <w:rPr>
          <w:color w:val="FF0000"/>
          <w:sz w:val="24"/>
        </w:rPr>
        <w:t xml:space="preserve">. </w:t>
      </w:r>
      <w:r w:rsidRPr="00EC06F3">
        <w:rPr>
          <w:color w:val="FF0000"/>
          <w:sz w:val="24"/>
          <w:u w:val="single"/>
        </w:rPr>
        <w:t>Compound Interest</w:t>
      </w:r>
      <w:r w:rsidRPr="007175A8">
        <w:rPr>
          <w:sz w:val="24"/>
        </w:rPr>
        <w:t xml:space="preserve"> - interest calculated on the initial principal and also on the accumulated interest of </w:t>
      </w:r>
    </w:p>
    <w:p w:rsidR="007175A8" w:rsidRPr="007175A8" w:rsidRDefault="007175A8" w:rsidP="007175A8">
      <w:pPr>
        <w:spacing w:after="0" w:line="240" w:lineRule="auto"/>
        <w:rPr>
          <w:sz w:val="24"/>
        </w:rPr>
      </w:pPr>
      <w:r>
        <w:rPr>
          <w:sz w:val="24"/>
        </w:rPr>
        <w:t xml:space="preserve">                                          </w:t>
      </w:r>
      <w:proofErr w:type="gramStart"/>
      <w:r w:rsidRPr="007175A8">
        <w:rPr>
          <w:sz w:val="24"/>
        </w:rPr>
        <w:t>previous</w:t>
      </w:r>
      <w:proofErr w:type="gramEnd"/>
      <w:r w:rsidRPr="007175A8">
        <w:rPr>
          <w:sz w:val="24"/>
        </w:rPr>
        <w:t xml:space="preserve"> periods</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2. </w:t>
      </w:r>
      <w:r w:rsidRPr="00EC06F3">
        <w:rPr>
          <w:color w:val="FF0000"/>
          <w:sz w:val="24"/>
          <w:u w:val="single"/>
        </w:rPr>
        <w:t>Volatile</w:t>
      </w:r>
      <w:r w:rsidRPr="007175A8">
        <w:rPr>
          <w:sz w:val="24"/>
        </w:rPr>
        <w:t xml:space="preserve"> – refers to something whose value fluctuates frequently</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3. </w:t>
      </w:r>
      <w:r w:rsidRPr="00EC06F3">
        <w:rPr>
          <w:color w:val="FF0000"/>
          <w:sz w:val="24"/>
          <w:u w:val="single"/>
        </w:rPr>
        <w:t>Principal</w:t>
      </w:r>
      <w:r w:rsidRPr="007175A8">
        <w:rPr>
          <w:sz w:val="24"/>
        </w:rPr>
        <w:t xml:space="preserve"> – initial sum of money </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4. </w:t>
      </w:r>
      <w:r w:rsidRPr="00EC06F3">
        <w:rPr>
          <w:color w:val="FF0000"/>
          <w:sz w:val="24"/>
          <w:u w:val="single"/>
        </w:rPr>
        <w:t>Systematic Risk</w:t>
      </w:r>
      <w:r w:rsidRPr="007175A8">
        <w:rPr>
          <w:sz w:val="24"/>
        </w:rPr>
        <w:t xml:space="preserve"> - risk inherent to an entire market that is unpredictable and impossible to avoid</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5. </w:t>
      </w:r>
      <w:r w:rsidRPr="00EC06F3">
        <w:rPr>
          <w:color w:val="FF0000"/>
          <w:sz w:val="24"/>
          <w:u w:val="single"/>
        </w:rPr>
        <w:t>Common Stock</w:t>
      </w:r>
      <w:r w:rsidRPr="007175A8">
        <w:rPr>
          <w:sz w:val="24"/>
        </w:rPr>
        <w:t xml:space="preserve"> – represents ownership in a company and claim on profit, with one vote per share</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6. </w:t>
      </w:r>
      <w:r w:rsidRPr="00EC06F3">
        <w:rPr>
          <w:color w:val="FF0000"/>
          <w:sz w:val="24"/>
          <w:u w:val="single"/>
        </w:rPr>
        <w:t>Primary Market</w:t>
      </w:r>
      <w:r w:rsidRPr="007175A8">
        <w:rPr>
          <w:sz w:val="24"/>
        </w:rPr>
        <w:t xml:space="preserve"> – where securities are created and stocks are initially issued through IPO</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7. </w:t>
      </w:r>
      <w:r w:rsidRPr="00EC06F3">
        <w:rPr>
          <w:color w:val="FF0000"/>
          <w:sz w:val="24"/>
          <w:u w:val="single"/>
        </w:rPr>
        <w:t>Dividend</w:t>
      </w:r>
      <w:r w:rsidRPr="007175A8">
        <w:rPr>
          <w:sz w:val="24"/>
        </w:rPr>
        <w:t xml:space="preserve"> – a sum of money paid regularly by a company to its shareholders out of its profits</w:t>
      </w:r>
    </w:p>
    <w:p w:rsidR="007175A8" w:rsidRDefault="007175A8" w:rsidP="007175A8">
      <w:pPr>
        <w:spacing w:after="0" w:line="240" w:lineRule="auto"/>
        <w:rPr>
          <w:sz w:val="24"/>
        </w:rPr>
      </w:pPr>
    </w:p>
    <w:p w:rsidR="007175A8" w:rsidRDefault="007175A8" w:rsidP="007175A8">
      <w:pPr>
        <w:spacing w:after="0" w:line="240" w:lineRule="auto"/>
        <w:rPr>
          <w:sz w:val="24"/>
        </w:rPr>
      </w:pPr>
      <w:r w:rsidRPr="007175A8">
        <w:rPr>
          <w:sz w:val="24"/>
        </w:rPr>
        <w:t xml:space="preserve">8. </w:t>
      </w:r>
      <w:r w:rsidRPr="00EC06F3">
        <w:rPr>
          <w:color w:val="FF0000"/>
          <w:sz w:val="24"/>
          <w:u w:val="single"/>
        </w:rPr>
        <w:t>Diversification</w:t>
      </w:r>
      <w:r w:rsidRPr="007175A8">
        <w:rPr>
          <w:sz w:val="24"/>
        </w:rPr>
        <w:t xml:space="preserve"> - a risk management tool that mixes a large amount of different investment mediums within </w:t>
      </w:r>
    </w:p>
    <w:p w:rsidR="007175A8" w:rsidRPr="007175A8" w:rsidRDefault="007175A8" w:rsidP="007175A8">
      <w:pPr>
        <w:spacing w:after="0" w:line="240" w:lineRule="auto"/>
        <w:rPr>
          <w:sz w:val="24"/>
        </w:rPr>
      </w:pPr>
      <w:r>
        <w:rPr>
          <w:sz w:val="24"/>
        </w:rPr>
        <w:t xml:space="preserve">                                 </w:t>
      </w:r>
      <w:proofErr w:type="gramStart"/>
      <w:r w:rsidRPr="007175A8">
        <w:rPr>
          <w:sz w:val="24"/>
        </w:rPr>
        <w:t>a</w:t>
      </w:r>
      <w:proofErr w:type="gramEnd"/>
      <w:r w:rsidRPr="007175A8">
        <w:rPr>
          <w:sz w:val="24"/>
        </w:rPr>
        <w:t xml:space="preserve"> portfolio</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9. </w:t>
      </w:r>
      <w:r w:rsidRPr="00EC06F3">
        <w:rPr>
          <w:color w:val="FF0000"/>
          <w:sz w:val="24"/>
          <w:u w:val="single"/>
        </w:rPr>
        <w:t>Risk Tolerance</w:t>
      </w:r>
      <w:r w:rsidRPr="007175A8">
        <w:rPr>
          <w:sz w:val="24"/>
        </w:rPr>
        <w:t xml:space="preserve"> – a measure of how much risk you can handle as an investor</w:t>
      </w:r>
    </w:p>
    <w:p w:rsidR="007175A8" w:rsidRDefault="007175A8" w:rsidP="007175A8">
      <w:pPr>
        <w:spacing w:after="0" w:line="240" w:lineRule="auto"/>
        <w:rPr>
          <w:sz w:val="24"/>
        </w:rPr>
      </w:pPr>
    </w:p>
    <w:p w:rsidR="007175A8" w:rsidRDefault="007175A8" w:rsidP="007175A8">
      <w:pPr>
        <w:spacing w:after="0" w:line="240" w:lineRule="auto"/>
        <w:rPr>
          <w:sz w:val="24"/>
        </w:rPr>
      </w:pPr>
      <w:r w:rsidRPr="007175A8">
        <w:rPr>
          <w:sz w:val="24"/>
        </w:rPr>
        <w:t xml:space="preserve">10. </w:t>
      </w:r>
      <w:r w:rsidRPr="00EC06F3">
        <w:rPr>
          <w:color w:val="FF0000"/>
          <w:sz w:val="24"/>
          <w:u w:val="single"/>
        </w:rPr>
        <w:t>Social Security</w:t>
      </w:r>
      <w:r w:rsidRPr="007175A8">
        <w:rPr>
          <w:sz w:val="24"/>
        </w:rPr>
        <w:t xml:space="preserve"> – government program that is paid for by an income tax that will be given to retirees and </w:t>
      </w:r>
    </w:p>
    <w:p w:rsidR="007175A8" w:rsidRPr="007175A8" w:rsidRDefault="007175A8" w:rsidP="007175A8">
      <w:pPr>
        <w:spacing w:after="0" w:line="240" w:lineRule="auto"/>
        <w:rPr>
          <w:sz w:val="24"/>
        </w:rPr>
      </w:pPr>
      <w:r>
        <w:rPr>
          <w:sz w:val="24"/>
        </w:rPr>
        <w:t xml:space="preserve">                                    </w:t>
      </w:r>
      <w:proofErr w:type="gramStart"/>
      <w:r w:rsidRPr="007175A8">
        <w:rPr>
          <w:sz w:val="24"/>
        </w:rPr>
        <w:t>those</w:t>
      </w:r>
      <w:proofErr w:type="gramEnd"/>
      <w:r w:rsidRPr="007175A8">
        <w:rPr>
          <w:sz w:val="24"/>
        </w:rPr>
        <w:t xml:space="preserve"> who are disabled</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11. </w:t>
      </w:r>
      <w:r w:rsidRPr="00EC06F3">
        <w:rPr>
          <w:color w:val="FF0000"/>
          <w:sz w:val="24"/>
          <w:u w:val="single"/>
        </w:rPr>
        <w:t>Bond Ratings</w:t>
      </w:r>
      <w:r w:rsidRPr="007175A8">
        <w:rPr>
          <w:sz w:val="24"/>
        </w:rPr>
        <w:t xml:space="preserve"> - a grade given to a particular bond that indicates its credit quality</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12. </w:t>
      </w:r>
      <w:r w:rsidRPr="00EC06F3">
        <w:rPr>
          <w:color w:val="FF0000"/>
          <w:sz w:val="24"/>
          <w:u w:val="single"/>
        </w:rPr>
        <w:t>Stocks</w:t>
      </w:r>
      <w:r w:rsidRPr="007175A8">
        <w:rPr>
          <w:sz w:val="24"/>
        </w:rPr>
        <w:t xml:space="preserve"> – a general term used to describe the ownership certificates of any company</w:t>
      </w:r>
    </w:p>
    <w:p w:rsidR="007175A8" w:rsidRDefault="007175A8" w:rsidP="007175A8">
      <w:pPr>
        <w:spacing w:after="0" w:line="240" w:lineRule="auto"/>
        <w:rPr>
          <w:sz w:val="24"/>
        </w:rPr>
      </w:pPr>
    </w:p>
    <w:p w:rsidR="007175A8" w:rsidRDefault="007175A8" w:rsidP="007175A8">
      <w:pPr>
        <w:spacing w:after="0" w:line="240" w:lineRule="auto"/>
        <w:rPr>
          <w:sz w:val="24"/>
        </w:rPr>
      </w:pPr>
      <w:r w:rsidRPr="007175A8">
        <w:rPr>
          <w:sz w:val="24"/>
        </w:rPr>
        <w:t xml:space="preserve">13. </w:t>
      </w:r>
      <w:r w:rsidRPr="00EC06F3">
        <w:rPr>
          <w:color w:val="FF0000"/>
          <w:sz w:val="24"/>
          <w:u w:val="single"/>
        </w:rPr>
        <w:t>Mutual Funds</w:t>
      </w:r>
      <w:r w:rsidRPr="007175A8">
        <w:rPr>
          <w:sz w:val="24"/>
        </w:rPr>
        <w:t xml:space="preserve"> – an investment vehicle that consists of a pool of funds contributed by many investors in </w:t>
      </w:r>
    </w:p>
    <w:p w:rsidR="007175A8" w:rsidRPr="007175A8" w:rsidRDefault="007175A8" w:rsidP="007175A8">
      <w:pPr>
        <w:spacing w:after="0" w:line="240" w:lineRule="auto"/>
        <w:rPr>
          <w:sz w:val="24"/>
        </w:rPr>
      </w:pPr>
      <w:r>
        <w:rPr>
          <w:sz w:val="24"/>
        </w:rPr>
        <w:t xml:space="preserve">                                   </w:t>
      </w:r>
      <w:proofErr w:type="gramStart"/>
      <w:r w:rsidRPr="007175A8">
        <w:rPr>
          <w:sz w:val="24"/>
        </w:rPr>
        <w:t>order</w:t>
      </w:r>
      <w:proofErr w:type="gramEnd"/>
      <w:r w:rsidRPr="007175A8">
        <w:rPr>
          <w:sz w:val="24"/>
        </w:rPr>
        <w:t xml:space="preserve"> to invest in stocks, bonds, and other assets</w:t>
      </w:r>
    </w:p>
    <w:p w:rsidR="007175A8" w:rsidRDefault="007175A8" w:rsidP="007175A8">
      <w:pPr>
        <w:spacing w:after="0" w:line="240" w:lineRule="auto"/>
        <w:rPr>
          <w:sz w:val="24"/>
        </w:rPr>
      </w:pPr>
    </w:p>
    <w:p w:rsidR="007175A8" w:rsidRDefault="007175A8" w:rsidP="007175A8">
      <w:pPr>
        <w:spacing w:after="0" w:line="240" w:lineRule="auto"/>
        <w:rPr>
          <w:sz w:val="24"/>
        </w:rPr>
      </w:pPr>
      <w:r w:rsidRPr="007175A8">
        <w:rPr>
          <w:sz w:val="24"/>
        </w:rPr>
        <w:t xml:space="preserve">14. </w:t>
      </w:r>
      <w:r w:rsidRPr="00EC06F3">
        <w:rPr>
          <w:color w:val="FF0000"/>
          <w:sz w:val="24"/>
          <w:u w:val="single"/>
        </w:rPr>
        <w:t>Investing</w:t>
      </w:r>
      <w:r w:rsidRPr="007175A8">
        <w:rPr>
          <w:sz w:val="24"/>
        </w:rPr>
        <w:t xml:space="preserve"> – the act of committing money or capital to an endeavor with the expectation of obtaining an </w:t>
      </w:r>
    </w:p>
    <w:p w:rsidR="007175A8" w:rsidRPr="007175A8" w:rsidRDefault="007175A8" w:rsidP="007175A8">
      <w:pPr>
        <w:spacing w:after="0" w:line="240" w:lineRule="auto"/>
        <w:rPr>
          <w:sz w:val="24"/>
        </w:rPr>
      </w:pPr>
      <w:r>
        <w:rPr>
          <w:sz w:val="24"/>
        </w:rPr>
        <w:t xml:space="preserve">                           </w:t>
      </w:r>
      <w:proofErr w:type="gramStart"/>
      <w:r w:rsidRPr="007175A8">
        <w:rPr>
          <w:sz w:val="24"/>
        </w:rPr>
        <w:t>additional</w:t>
      </w:r>
      <w:proofErr w:type="gramEnd"/>
      <w:r w:rsidRPr="007175A8">
        <w:rPr>
          <w:sz w:val="24"/>
        </w:rPr>
        <w:t xml:space="preserve"> income or profit</w:t>
      </w:r>
    </w:p>
    <w:p w:rsidR="007175A8" w:rsidRDefault="007175A8" w:rsidP="007175A8">
      <w:pPr>
        <w:spacing w:after="0" w:line="240" w:lineRule="auto"/>
        <w:rPr>
          <w:sz w:val="24"/>
        </w:rPr>
      </w:pPr>
    </w:p>
    <w:p w:rsidR="007175A8" w:rsidRDefault="007175A8" w:rsidP="007175A8">
      <w:pPr>
        <w:spacing w:after="0" w:line="240" w:lineRule="auto"/>
        <w:rPr>
          <w:sz w:val="24"/>
        </w:rPr>
      </w:pPr>
      <w:r w:rsidRPr="007175A8">
        <w:rPr>
          <w:sz w:val="24"/>
        </w:rPr>
        <w:t xml:space="preserve">15. </w:t>
      </w:r>
      <w:r w:rsidRPr="00EC06F3">
        <w:rPr>
          <w:color w:val="FF0000"/>
          <w:sz w:val="24"/>
          <w:u w:val="single"/>
        </w:rPr>
        <w:t>Portfolio</w:t>
      </w:r>
      <w:r w:rsidRPr="007175A8">
        <w:rPr>
          <w:sz w:val="24"/>
        </w:rPr>
        <w:t xml:space="preserve"> – a conglomerate of different financial assets that helps balance risk and return according to the </w:t>
      </w:r>
    </w:p>
    <w:p w:rsidR="007175A8" w:rsidRPr="007175A8" w:rsidRDefault="007175A8" w:rsidP="007175A8">
      <w:pPr>
        <w:spacing w:after="0" w:line="240" w:lineRule="auto"/>
        <w:rPr>
          <w:sz w:val="24"/>
        </w:rPr>
      </w:pPr>
      <w:r>
        <w:rPr>
          <w:sz w:val="24"/>
        </w:rPr>
        <w:t xml:space="preserve">                          </w:t>
      </w:r>
      <w:proofErr w:type="gramStart"/>
      <w:r w:rsidRPr="007175A8">
        <w:rPr>
          <w:sz w:val="24"/>
        </w:rPr>
        <w:t>investor’s</w:t>
      </w:r>
      <w:proofErr w:type="gramEnd"/>
      <w:r w:rsidRPr="007175A8">
        <w:rPr>
          <w:sz w:val="24"/>
        </w:rPr>
        <w:t xml:space="preserve"> risk tolerance </w:t>
      </w:r>
    </w:p>
    <w:p w:rsidR="007175A8" w:rsidRDefault="007175A8" w:rsidP="007175A8">
      <w:pPr>
        <w:spacing w:after="0" w:line="240" w:lineRule="auto"/>
        <w:rPr>
          <w:sz w:val="24"/>
        </w:rPr>
      </w:pPr>
    </w:p>
    <w:p w:rsidR="007175A8" w:rsidRDefault="007175A8" w:rsidP="007175A8">
      <w:pPr>
        <w:spacing w:after="0" w:line="240" w:lineRule="auto"/>
        <w:rPr>
          <w:sz w:val="24"/>
        </w:rPr>
      </w:pPr>
      <w:r w:rsidRPr="007175A8">
        <w:rPr>
          <w:sz w:val="24"/>
        </w:rPr>
        <w:lastRenderedPageBreak/>
        <w:t xml:space="preserve">16. </w:t>
      </w:r>
      <w:r w:rsidRPr="00EC06F3">
        <w:rPr>
          <w:color w:val="FF0000"/>
          <w:sz w:val="24"/>
          <w:u w:val="single"/>
        </w:rPr>
        <w:t>Unsystematic Risk</w:t>
      </w:r>
      <w:r w:rsidRPr="007175A8">
        <w:rPr>
          <w:sz w:val="24"/>
        </w:rPr>
        <w:t xml:space="preserve"> –company- or industry-specific risk that is inherent in all investments and can be </w:t>
      </w:r>
    </w:p>
    <w:p w:rsidR="007175A8" w:rsidRPr="007175A8" w:rsidRDefault="007175A8" w:rsidP="007175A8">
      <w:pPr>
        <w:spacing w:after="0" w:line="240" w:lineRule="auto"/>
        <w:rPr>
          <w:sz w:val="24"/>
        </w:rPr>
      </w:pPr>
      <w:r>
        <w:rPr>
          <w:sz w:val="24"/>
        </w:rPr>
        <w:t xml:space="preserve">                                          </w:t>
      </w:r>
      <w:proofErr w:type="gramStart"/>
      <w:r w:rsidRPr="007175A8">
        <w:rPr>
          <w:sz w:val="24"/>
        </w:rPr>
        <w:t>reduced</w:t>
      </w:r>
      <w:proofErr w:type="gramEnd"/>
      <w:r w:rsidRPr="007175A8">
        <w:rPr>
          <w:sz w:val="24"/>
        </w:rPr>
        <w:t xml:space="preserve"> through diversification</w:t>
      </w:r>
    </w:p>
    <w:p w:rsidR="007175A8" w:rsidRDefault="007175A8" w:rsidP="007175A8">
      <w:pPr>
        <w:spacing w:after="0" w:line="240" w:lineRule="auto"/>
        <w:rPr>
          <w:sz w:val="24"/>
        </w:rPr>
      </w:pPr>
    </w:p>
    <w:p w:rsidR="007175A8" w:rsidRDefault="007175A8" w:rsidP="007175A8">
      <w:pPr>
        <w:spacing w:after="0" w:line="240" w:lineRule="auto"/>
        <w:rPr>
          <w:sz w:val="24"/>
        </w:rPr>
      </w:pPr>
      <w:r w:rsidRPr="007175A8">
        <w:rPr>
          <w:sz w:val="24"/>
        </w:rPr>
        <w:t xml:space="preserve">17. </w:t>
      </w:r>
      <w:r w:rsidRPr="00EC06F3">
        <w:rPr>
          <w:color w:val="FF0000"/>
          <w:sz w:val="24"/>
          <w:u w:val="single"/>
        </w:rPr>
        <w:t>Risk Averse</w:t>
      </w:r>
      <w:r w:rsidRPr="007175A8">
        <w:rPr>
          <w:sz w:val="24"/>
        </w:rPr>
        <w:t xml:space="preserve"> – refers to an investor who, when faced with two investments with a similar expected return, </w:t>
      </w:r>
    </w:p>
    <w:p w:rsidR="007175A8" w:rsidRPr="007175A8" w:rsidRDefault="007175A8" w:rsidP="007175A8">
      <w:pPr>
        <w:spacing w:after="0" w:line="240" w:lineRule="auto"/>
        <w:rPr>
          <w:sz w:val="24"/>
        </w:rPr>
      </w:pPr>
      <w:r>
        <w:rPr>
          <w:sz w:val="24"/>
        </w:rPr>
        <w:t xml:space="preserve">                               </w:t>
      </w:r>
      <w:proofErr w:type="gramStart"/>
      <w:r w:rsidRPr="007175A8">
        <w:rPr>
          <w:sz w:val="24"/>
        </w:rPr>
        <w:t>will</w:t>
      </w:r>
      <w:proofErr w:type="gramEnd"/>
      <w:r w:rsidRPr="007175A8">
        <w:rPr>
          <w:sz w:val="24"/>
        </w:rPr>
        <w:t xml:space="preserve"> prefer the one with the lower risk</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18. </w:t>
      </w:r>
      <w:r w:rsidRPr="00EC06F3">
        <w:rPr>
          <w:color w:val="FF0000"/>
          <w:sz w:val="24"/>
          <w:u w:val="single"/>
        </w:rPr>
        <w:t>Bid price</w:t>
      </w:r>
      <w:r w:rsidRPr="007175A8">
        <w:rPr>
          <w:sz w:val="24"/>
        </w:rPr>
        <w:t xml:space="preserve"> – price quoted for those who want to buy</w:t>
      </w:r>
    </w:p>
    <w:p w:rsidR="007175A8" w:rsidRDefault="007175A8" w:rsidP="007175A8">
      <w:pPr>
        <w:spacing w:after="0" w:line="240" w:lineRule="auto"/>
        <w:rPr>
          <w:sz w:val="24"/>
        </w:rPr>
      </w:pPr>
    </w:p>
    <w:p w:rsidR="007175A8" w:rsidRDefault="007175A8" w:rsidP="007175A8">
      <w:pPr>
        <w:spacing w:after="0" w:line="240" w:lineRule="auto"/>
        <w:rPr>
          <w:sz w:val="24"/>
        </w:rPr>
      </w:pPr>
      <w:r w:rsidRPr="007175A8">
        <w:rPr>
          <w:sz w:val="24"/>
        </w:rPr>
        <w:t xml:space="preserve">19. </w:t>
      </w:r>
      <w:r w:rsidRPr="00EC06F3">
        <w:rPr>
          <w:color w:val="FF0000"/>
          <w:sz w:val="24"/>
          <w:u w:val="single"/>
        </w:rPr>
        <w:t>Pension Programs</w:t>
      </w:r>
      <w:r w:rsidRPr="007175A8">
        <w:rPr>
          <w:sz w:val="24"/>
        </w:rPr>
        <w:t xml:space="preserve"> - type of retirement plan where an employer puts money into a pool of funds that is </w:t>
      </w:r>
    </w:p>
    <w:p w:rsidR="007175A8" w:rsidRPr="007175A8" w:rsidRDefault="007175A8" w:rsidP="007175A8">
      <w:pPr>
        <w:spacing w:after="0" w:line="240" w:lineRule="auto"/>
        <w:rPr>
          <w:sz w:val="24"/>
        </w:rPr>
      </w:pPr>
      <w:r>
        <w:rPr>
          <w:sz w:val="24"/>
        </w:rPr>
        <w:t xml:space="preserve">                                          </w:t>
      </w:r>
      <w:proofErr w:type="gramStart"/>
      <w:r w:rsidRPr="007175A8">
        <w:rPr>
          <w:sz w:val="24"/>
        </w:rPr>
        <w:t>invested</w:t>
      </w:r>
      <w:proofErr w:type="gramEnd"/>
      <w:r w:rsidRPr="007175A8">
        <w:rPr>
          <w:sz w:val="24"/>
        </w:rPr>
        <w:t xml:space="preserve"> on the employee’s behalf</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20. </w:t>
      </w:r>
      <w:r w:rsidRPr="00EC06F3">
        <w:rPr>
          <w:color w:val="FF0000"/>
          <w:sz w:val="24"/>
          <w:u w:val="single"/>
        </w:rPr>
        <w:t>Exchanges</w:t>
      </w:r>
      <w:r w:rsidRPr="007175A8">
        <w:rPr>
          <w:sz w:val="24"/>
        </w:rPr>
        <w:t xml:space="preserve"> – can be physical or virtual; facilitates trading of securities between buyers and sellers</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21. </w:t>
      </w:r>
      <w:r w:rsidRPr="00EC06F3">
        <w:rPr>
          <w:color w:val="FF0000"/>
          <w:sz w:val="24"/>
          <w:u w:val="single"/>
        </w:rPr>
        <w:t>Preferred Stock</w:t>
      </w:r>
      <w:r w:rsidRPr="007175A8">
        <w:rPr>
          <w:sz w:val="24"/>
        </w:rPr>
        <w:t xml:space="preserve"> – a type of stock that is usually guaranteed a fixed dividend</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22. </w:t>
      </w:r>
      <w:r w:rsidRPr="00EC06F3">
        <w:rPr>
          <w:color w:val="FF0000"/>
          <w:sz w:val="24"/>
          <w:u w:val="single"/>
        </w:rPr>
        <w:t>Pooled Funds</w:t>
      </w:r>
      <w:r w:rsidRPr="007175A8">
        <w:rPr>
          <w:sz w:val="24"/>
        </w:rPr>
        <w:t xml:space="preserve"> – investment from many individuals that are aggregated specifically to be invested</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23. </w:t>
      </w:r>
      <w:r w:rsidRPr="00EC06F3">
        <w:rPr>
          <w:color w:val="FF0000"/>
          <w:sz w:val="24"/>
          <w:u w:val="single"/>
        </w:rPr>
        <w:t>Stock Market</w:t>
      </w:r>
      <w:r w:rsidRPr="007175A8">
        <w:rPr>
          <w:sz w:val="24"/>
        </w:rPr>
        <w:t xml:space="preserve"> – facilitates the exchange of securities between buyers and sellers</w:t>
      </w:r>
    </w:p>
    <w:p w:rsidR="007175A8" w:rsidRDefault="007175A8" w:rsidP="007175A8">
      <w:pPr>
        <w:spacing w:after="0" w:line="240" w:lineRule="auto"/>
        <w:rPr>
          <w:sz w:val="24"/>
        </w:rPr>
      </w:pPr>
    </w:p>
    <w:p w:rsidR="007175A8" w:rsidRDefault="007175A8" w:rsidP="007175A8">
      <w:pPr>
        <w:spacing w:after="0" w:line="240" w:lineRule="auto"/>
        <w:rPr>
          <w:sz w:val="24"/>
        </w:rPr>
      </w:pPr>
      <w:r w:rsidRPr="007175A8">
        <w:rPr>
          <w:sz w:val="24"/>
        </w:rPr>
        <w:t xml:space="preserve">24. </w:t>
      </w:r>
      <w:r w:rsidRPr="00EC06F3">
        <w:rPr>
          <w:color w:val="FF0000"/>
          <w:sz w:val="24"/>
          <w:u w:val="single"/>
        </w:rPr>
        <w:t>Bonds</w:t>
      </w:r>
      <w:r w:rsidRPr="007175A8">
        <w:rPr>
          <w:sz w:val="24"/>
        </w:rPr>
        <w:t xml:space="preserve"> - an interest-bearing security that obligates the issuer to pay the bondholder a specified sum of </w:t>
      </w:r>
    </w:p>
    <w:p w:rsidR="007175A8" w:rsidRDefault="007175A8" w:rsidP="007175A8">
      <w:pPr>
        <w:spacing w:after="0" w:line="240" w:lineRule="auto"/>
        <w:rPr>
          <w:sz w:val="24"/>
        </w:rPr>
      </w:pPr>
      <w:r>
        <w:rPr>
          <w:sz w:val="24"/>
        </w:rPr>
        <w:t xml:space="preserve">                    </w:t>
      </w:r>
      <w:proofErr w:type="gramStart"/>
      <w:r w:rsidRPr="007175A8">
        <w:rPr>
          <w:sz w:val="24"/>
        </w:rPr>
        <w:t>money</w:t>
      </w:r>
      <w:proofErr w:type="gramEnd"/>
      <w:r w:rsidRPr="007175A8">
        <w:rPr>
          <w:sz w:val="24"/>
        </w:rPr>
        <w:t xml:space="preserve">, usually at specific intervals (known as a coupon), and to repay the principal amount of the </w:t>
      </w:r>
    </w:p>
    <w:p w:rsidR="007175A8" w:rsidRPr="007175A8" w:rsidRDefault="007175A8" w:rsidP="007175A8">
      <w:pPr>
        <w:spacing w:after="0" w:line="240" w:lineRule="auto"/>
        <w:rPr>
          <w:sz w:val="24"/>
        </w:rPr>
      </w:pPr>
      <w:r>
        <w:rPr>
          <w:sz w:val="24"/>
        </w:rPr>
        <w:t xml:space="preserve">                    </w:t>
      </w:r>
      <w:proofErr w:type="gramStart"/>
      <w:r w:rsidRPr="007175A8">
        <w:rPr>
          <w:sz w:val="24"/>
        </w:rPr>
        <w:t>loan</w:t>
      </w:r>
      <w:proofErr w:type="gramEnd"/>
      <w:r w:rsidRPr="007175A8">
        <w:rPr>
          <w:sz w:val="24"/>
        </w:rPr>
        <w:t xml:space="preserve"> at maturity</w:t>
      </w:r>
    </w:p>
    <w:p w:rsidR="007175A8" w:rsidRDefault="007175A8" w:rsidP="007175A8">
      <w:pPr>
        <w:spacing w:after="0" w:line="240" w:lineRule="auto"/>
        <w:rPr>
          <w:sz w:val="24"/>
        </w:rPr>
      </w:pPr>
    </w:p>
    <w:p w:rsidR="007175A8" w:rsidRPr="007175A8" w:rsidRDefault="007175A8" w:rsidP="007175A8">
      <w:pPr>
        <w:spacing w:after="0" w:line="240" w:lineRule="auto"/>
        <w:rPr>
          <w:sz w:val="24"/>
        </w:rPr>
      </w:pPr>
      <w:r w:rsidRPr="007175A8">
        <w:rPr>
          <w:sz w:val="24"/>
        </w:rPr>
        <w:t xml:space="preserve">25. </w:t>
      </w:r>
      <w:r w:rsidRPr="00EC06F3">
        <w:rPr>
          <w:color w:val="FF0000"/>
          <w:sz w:val="24"/>
          <w:u w:val="single"/>
        </w:rPr>
        <w:t>Ask price</w:t>
      </w:r>
      <w:r w:rsidRPr="007175A8">
        <w:rPr>
          <w:sz w:val="24"/>
        </w:rPr>
        <w:t xml:space="preserve"> – price quoted for those who want to sell</w:t>
      </w:r>
    </w:p>
    <w:p w:rsidR="007175A8" w:rsidRDefault="007175A8" w:rsidP="007175A8">
      <w:pPr>
        <w:spacing w:after="0" w:line="240" w:lineRule="auto"/>
        <w:rPr>
          <w:sz w:val="24"/>
        </w:rPr>
      </w:pPr>
    </w:p>
    <w:p w:rsidR="00D737FA" w:rsidRPr="007175A8" w:rsidRDefault="007175A8" w:rsidP="007175A8">
      <w:pPr>
        <w:spacing w:after="0" w:line="240" w:lineRule="auto"/>
        <w:rPr>
          <w:sz w:val="24"/>
        </w:rPr>
      </w:pPr>
      <w:r w:rsidRPr="007175A8">
        <w:rPr>
          <w:sz w:val="24"/>
        </w:rPr>
        <w:t xml:space="preserve">26. </w:t>
      </w:r>
      <w:bookmarkStart w:id="0" w:name="_GoBack"/>
      <w:r w:rsidRPr="00EC06F3">
        <w:rPr>
          <w:color w:val="FF0000"/>
          <w:sz w:val="24"/>
          <w:u w:val="single"/>
        </w:rPr>
        <w:t>Secondary Market</w:t>
      </w:r>
      <w:r w:rsidRPr="00EC06F3">
        <w:rPr>
          <w:color w:val="FF0000"/>
          <w:sz w:val="24"/>
        </w:rPr>
        <w:t xml:space="preserve"> </w:t>
      </w:r>
      <w:bookmarkEnd w:id="0"/>
      <w:r w:rsidRPr="007175A8">
        <w:rPr>
          <w:sz w:val="24"/>
        </w:rPr>
        <w:t>– where previously-issued stocks are traded</w:t>
      </w:r>
    </w:p>
    <w:sectPr w:rsidR="00D737FA" w:rsidRPr="007175A8" w:rsidSect="007175A8">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5A8" w:rsidRDefault="007175A8" w:rsidP="007175A8">
      <w:pPr>
        <w:spacing w:after="0" w:line="240" w:lineRule="auto"/>
      </w:pPr>
      <w:r>
        <w:separator/>
      </w:r>
    </w:p>
  </w:endnote>
  <w:endnote w:type="continuationSeparator" w:id="0">
    <w:p w:rsidR="007175A8" w:rsidRDefault="007175A8" w:rsidP="0071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5A8" w:rsidRDefault="007175A8" w:rsidP="007175A8">
      <w:pPr>
        <w:spacing w:after="0" w:line="240" w:lineRule="auto"/>
      </w:pPr>
      <w:r>
        <w:separator/>
      </w:r>
    </w:p>
  </w:footnote>
  <w:footnote w:type="continuationSeparator" w:id="0">
    <w:p w:rsidR="007175A8" w:rsidRDefault="007175A8" w:rsidP="00717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5A8" w:rsidRDefault="007175A8">
    <w:pPr>
      <w:pStyle w:val="Header"/>
    </w:pPr>
    <w:r>
      <w:t>Name _____________________________________________ Date _____________________ Class _________________</w:t>
    </w:r>
  </w:p>
  <w:p w:rsidR="007175A8" w:rsidRDefault="007175A8">
    <w:pPr>
      <w:pStyle w:val="Header"/>
    </w:pPr>
  </w:p>
  <w:p w:rsidR="007175A8" w:rsidRDefault="007175A8" w:rsidP="007175A8">
    <w:pPr>
      <w:pStyle w:val="Header"/>
      <w:jc w:val="center"/>
      <w:rPr>
        <w:sz w:val="32"/>
      </w:rPr>
    </w:pPr>
    <w:r w:rsidRPr="007175A8">
      <w:rPr>
        <w:sz w:val="32"/>
      </w:rPr>
      <w:t>Vocabulary Activity for: “Investing 101”</w:t>
    </w:r>
    <w:r w:rsidR="007D49E8">
      <w:rPr>
        <w:sz w:val="32"/>
      </w:rPr>
      <w:t xml:space="preserve"> KEY</w:t>
    </w:r>
  </w:p>
  <w:p w:rsidR="00EB6F50" w:rsidRPr="00EB6F50" w:rsidRDefault="00EB6F50" w:rsidP="007175A8">
    <w:pPr>
      <w:pStyle w:val="Header"/>
      <w:jc w:val="center"/>
      <w:rPr>
        <w:i/>
      </w:rPr>
    </w:pPr>
    <w:r>
      <w:rPr>
        <w:i/>
      </w:rPr>
      <w:t>Use the words in the box below to fill in the correct term with the matching definition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753AA"/>
    <w:multiLevelType w:val="hybridMultilevel"/>
    <w:tmpl w:val="07745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A8"/>
    <w:rsid w:val="007175A8"/>
    <w:rsid w:val="007D49E8"/>
    <w:rsid w:val="007F1969"/>
    <w:rsid w:val="00E91F46"/>
    <w:rsid w:val="00EB6F50"/>
    <w:rsid w:val="00EC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45EB6-F4EB-4B4C-BCBD-CF7B0632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5A8"/>
    <w:pPr>
      <w:ind w:left="720"/>
      <w:contextualSpacing/>
    </w:pPr>
  </w:style>
  <w:style w:type="paragraph" w:styleId="Header">
    <w:name w:val="header"/>
    <w:basedOn w:val="Normal"/>
    <w:link w:val="HeaderChar"/>
    <w:uiPriority w:val="99"/>
    <w:unhideWhenUsed/>
    <w:rsid w:val="0071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5A8"/>
  </w:style>
  <w:style w:type="paragraph" w:styleId="Footer">
    <w:name w:val="footer"/>
    <w:basedOn w:val="Normal"/>
    <w:link w:val="FooterChar"/>
    <w:uiPriority w:val="99"/>
    <w:unhideWhenUsed/>
    <w:rsid w:val="0071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Johnson's Lab</dc:creator>
  <cp:lastModifiedBy>College of Veterinary Medicine</cp:lastModifiedBy>
  <cp:revision>3</cp:revision>
  <dcterms:created xsi:type="dcterms:W3CDTF">2017-04-17T15:59:00Z</dcterms:created>
  <dcterms:modified xsi:type="dcterms:W3CDTF">2017-09-01T15:33:00Z</dcterms:modified>
</cp:coreProperties>
</file>