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FE" w:rsidRDefault="005C05FE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CB01B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D2E6853" wp14:editId="1864EF9A">
            <wp:simplePos x="0" y="0"/>
            <wp:positionH relativeFrom="margin">
              <wp:posOffset>142875</wp:posOffset>
            </wp:positionH>
            <wp:positionV relativeFrom="paragraph">
              <wp:posOffset>-492125</wp:posOffset>
            </wp:positionV>
            <wp:extent cx="5905500" cy="4319270"/>
            <wp:effectExtent l="0" t="0" r="0" b="5080"/>
            <wp:wrapNone/>
            <wp:docPr id="1" name="Picture 1" descr="http://puzzlemaker.discoveryeducation.com/puzzles/39995xdzj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zzlemaker.discoveryeducation.com/puzzles/39995xdzj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" t="2054" r="5182" b="7222"/>
                    <a:stretch/>
                  </pic:blipFill>
                  <pic:spPr bwMode="auto">
                    <a:xfrm>
                      <a:off x="0" y="0"/>
                      <a:ext cx="590550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Default="00CB01B7" w:rsidP="00CB01B7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B01B7" w:rsidRPr="00CB01B7" w:rsidRDefault="00CB01B7" w:rsidP="00CB01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Across</w:t>
      </w: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4. The transfer of responsibility of diagnosis and treatment from a referring veterinarian to a receiving veterinarian.</w:t>
      </w: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7. Emergency care may be limited to______ </w:t>
      </w:r>
      <w:proofErr w:type="spellStart"/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to</w:t>
      </w:r>
      <w:proofErr w:type="spellEnd"/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relieve suffering, or to stabilization of the patient for transport to another source of animal care.</w:t>
      </w: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8. Veterinarians should first consider the needs of the ________: to relieve disease, suffering, or disability while minimizing pain or fear.</w:t>
      </w: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10. A veterinarian who is unable to perform his or her duties in veterinary medicine with reasonable skill and safety because of a physical or mental disability.</w:t>
      </w: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11. It is the responsibility of what veterinarian to inform the client of the expected results and costs, and the related risks of each treatment regimen.</w:t>
      </w: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12. This is ethical when there are no false, deceptive, or misleading statements or claims</w:t>
      </w:r>
    </w:p>
    <w:p w:rsid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CB01B7" w:rsidRPr="00CB01B7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Down</w:t>
      </w:r>
    </w:p>
    <w:p w:rsidR="00CB01B7" w:rsidRPr="00CB01B7" w:rsidRDefault="00CB01B7" w:rsidP="00CB01B7">
      <w:pPr>
        <w:shd w:val="clear" w:color="auto" w:fill="FFFFFF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1. Veterinarians should conduct their professional and personal affairs in what kind of manner?</w:t>
      </w:r>
    </w:p>
    <w:p w:rsidR="00CB01B7" w:rsidRPr="00CB01B7" w:rsidRDefault="00CB01B7" w:rsidP="00CB01B7">
      <w:pPr>
        <w:shd w:val="clear" w:color="auto" w:fill="FFFFFF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2. The choice of ___ should not be influenced by considerations other than the needs of the patient, the welfare of the client, and the safety of the public.</w:t>
      </w:r>
    </w:p>
    <w:p w:rsidR="00CB01B7" w:rsidRPr="00CB01B7" w:rsidRDefault="00CB01B7" w:rsidP="00CB01B7">
      <w:pPr>
        <w:shd w:val="clear" w:color="auto" w:fill="FFFFFF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3. This requires that the veterinarian has assumed the responsibility for making clinical judgments regarding the health of the patient and the client has agreed to follow the veterinarians' instructions.</w:t>
      </w:r>
    </w:p>
    <w:p w:rsidR="00CB01B7" w:rsidRPr="00CB01B7" w:rsidRDefault="00CB01B7" w:rsidP="00CB01B7">
      <w:pPr>
        <w:shd w:val="clear" w:color="auto" w:fill="FFFFFF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5. This is payment by a receiving veterinarian of part of their fee to the referring veterinarian who has not rendered professional services.</w:t>
      </w:r>
    </w:p>
    <w:p w:rsidR="00CB01B7" w:rsidRPr="00CB01B7" w:rsidRDefault="00CB01B7" w:rsidP="00CB01B7">
      <w:pPr>
        <w:shd w:val="clear" w:color="auto" w:fill="FFFFFF"/>
        <w:tabs>
          <w:tab w:val="left" w:pos="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6. Euthanasia is ethical when it is ___.</w:t>
      </w:r>
    </w:p>
    <w:p w:rsidR="00D417CF" w:rsidRDefault="00CB01B7" w:rsidP="00CB01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B01B7">
        <w:rPr>
          <w:rFonts w:ascii="Times New Roman" w:eastAsia="Times New Roman" w:hAnsi="Times New Roman" w:cs="Times New Roman"/>
          <w:color w:val="000000"/>
          <w:sz w:val="24"/>
          <w:szCs w:val="20"/>
        </w:rPr>
        <w:t>9. Medical records must comply with the standards established by state and federal ___.</w:t>
      </w:r>
    </w:p>
    <w:sectPr w:rsidR="00D417CF" w:rsidSect="004433A3">
      <w:headerReference w:type="default" r:id="rId8"/>
      <w:footerReference w:type="default" r:id="rId9"/>
      <w:pgSz w:w="12240" w:h="15840"/>
      <w:pgMar w:top="374" w:right="1152" w:bottom="907" w:left="1152" w:header="27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42" w:rsidRDefault="00265E42" w:rsidP="00CB01B7">
      <w:pPr>
        <w:spacing w:after="0" w:line="240" w:lineRule="auto"/>
      </w:pPr>
      <w:r>
        <w:separator/>
      </w:r>
    </w:p>
  </w:endnote>
  <w:endnote w:type="continuationSeparator" w:id="0">
    <w:p w:rsidR="00265E42" w:rsidRDefault="00265E42" w:rsidP="00CB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5FE" w:rsidRDefault="005C05FE" w:rsidP="005C05FE">
    <w:pPr>
      <w:tabs>
        <w:tab w:val="right" w:pos="9000"/>
      </w:tabs>
      <w:spacing w:after="0" w:line="240" w:lineRule="auto"/>
      <w:ind w:right="360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© Partnership for Environmental Education and Rural Health at </w:t>
    </w:r>
    <w:r>
      <w:rPr>
        <w:rFonts w:ascii="Arial" w:eastAsia="Calibri" w:hAnsi="Arial" w:cs="Arial"/>
        <w:sz w:val="16"/>
        <w:szCs w:val="16"/>
      </w:rPr>
      <w:tab/>
    </w:r>
  </w:p>
  <w:p w:rsidR="005C05FE" w:rsidRDefault="005C05FE" w:rsidP="005C05F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eastAsia="Calibri" w:hAnsi="Arial" w:cs="Arial"/>
            <w:sz w:val="16"/>
            <w:szCs w:val="16"/>
          </w:rPr>
          <w:t>Texas</w:t>
        </w:r>
      </w:smartTag>
      <w:r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eastAsia="Calibri" w:hAnsi="Arial" w:cs="Arial"/>
            <w:sz w:val="16"/>
            <w:szCs w:val="16"/>
          </w:rPr>
          <w:t>A&amp;M</w:t>
        </w:r>
      </w:smartTag>
      <w:r>
        <w:rPr>
          <w:rFonts w:ascii="Arial" w:eastAsia="Calibri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eastAsia="Calibri" w:hAnsi="Arial" w:cs="Arial"/>
            <w:sz w:val="16"/>
            <w:szCs w:val="16"/>
          </w:rPr>
          <w:t>University</w:t>
        </w:r>
      </w:smartTag>
    </w:smartTag>
    <w:r>
      <w:rPr>
        <w:rFonts w:ascii="Arial" w:eastAsia="Calibri" w:hAnsi="Arial" w:cs="Arial"/>
        <w:sz w:val="16"/>
        <w:szCs w:val="16"/>
      </w:rPr>
      <w:t xml:space="preserve">  </w:t>
    </w:r>
  </w:p>
  <w:p w:rsidR="005C05FE" w:rsidRPr="005C05FE" w:rsidRDefault="005C05FE" w:rsidP="005C05FE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Funding support from the National Institutes of Health Office of Research Infrastructure Programs (ORIP)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42" w:rsidRDefault="00265E42" w:rsidP="00CB01B7">
      <w:pPr>
        <w:spacing w:after="0" w:line="240" w:lineRule="auto"/>
      </w:pPr>
      <w:r>
        <w:separator/>
      </w:r>
    </w:p>
  </w:footnote>
  <w:footnote w:type="continuationSeparator" w:id="0">
    <w:p w:rsidR="00265E42" w:rsidRDefault="00265E42" w:rsidP="00CB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5C05FE" w:rsidTr="005C05FE">
      <w:trPr>
        <w:trHeight w:val="270"/>
      </w:trPr>
      <w:tc>
        <w:tcPr>
          <w:tcW w:w="1021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C05FE" w:rsidRDefault="005C05FE" w:rsidP="005C05FE">
          <w:pPr>
            <w:pStyle w:val="Heading2"/>
            <w:spacing w:after="0"/>
            <w:rPr>
              <w:rFonts w:ascii="Times New Roman" w:hAnsi="Times New Roman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i/>
              <w:sz w:val="24"/>
              <w:szCs w:val="24"/>
              <w:lang w:val="en-US" w:eastAsia="en-US"/>
            </w:rPr>
            <w:t>Human-Animal Bond</w:t>
          </w:r>
        </w:p>
      </w:tc>
    </w:tr>
    <w:tr w:rsidR="005C05FE" w:rsidTr="005C05FE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5C05FE" w:rsidRDefault="005C05FE" w:rsidP="005C05FE">
          <w:pPr>
            <w:pStyle w:val="Heading1"/>
            <w:spacing w:before="0" w:after="0"/>
            <w:rPr>
              <w:rFonts w:ascii="Times New Roman" w:hAnsi="Times New Roman"/>
              <w:sz w:val="40"/>
              <w:szCs w:val="40"/>
              <w:lang w:val="en-US" w:eastAsia="en-US"/>
            </w:rPr>
          </w:pPr>
          <w:r>
            <w:rPr>
              <w:rFonts w:ascii="Times New Roman" w:hAnsi="Times New Roman"/>
              <w:sz w:val="40"/>
              <w:szCs w:val="40"/>
              <w:lang w:val="en-US" w:eastAsia="en-US"/>
            </w:rPr>
            <w:t>Activity:</w:t>
          </w:r>
        </w:p>
        <w:p w:rsidR="005C05FE" w:rsidRDefault="005C05FE" w:rsidP="005C05FE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</w:rPr>
            <w:t xml:space="preserve">Veterinary Ethics Crossword </w:t>
          </w:r>
        </w:p>
      </w:tc>
      <w:tc>
        <w:tcPr>
          <w:tcW w:w="6615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5C05FE" w:rsidRDefault="005C05FE" w:rsidP="005C05FE">
          <w:pPr>
            <w:tabs>
              <w:tab w:val="right" w:pos="6399"/>
            </w:tabs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Student Name</w:t>
          </w:r>
          <w:r>
            <w:rPr>
              <w:rFonts w:ascii="Times New Roman" w:hAnsi="Times New Roman"/>
            </w:rPr>
            <w:t>: ___________________________</w:t>
          </w:r>
          <w:r>
            <w:rPr>
              <w:rFonts w:ascii="Times New Roman" w:hAnsi="Times New Roman"/>
            </w:rPr>
            <w:tab/>
          </w:r>
        </w:p>
        <w:p w:rsidR="005C05FE" w:rsidRDefault="005C05FE" w:rsidP="005C05FE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Teacher:</w:t>
          </w:r>
          <w:r>
            <w:rPr>
              <w:rFonts w:ascii="Times New Roman" w:hAnsi="Times New Roman"/>
            </w:rPr>
            <w:t xml:space="preserve"> ________________________________</w:t>
          </w:r>
          <w:r>
            <w:rPr>
              <w:rFonts w:ascii="Times New Roman" w:hAnsi="Times New Roman"/>
            </w:rPr>
            <w:tab/>
          </w:r>
        </w:p>
        <w:p w:rsidR="005C05FE" w:rsidRDefault="005C05FE" w:rsidP="005C05FE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Date:</w:t>
          </w:r>
          <w:r>
            <w:rPr>
              <w:rFonts w:ascii="Times New Roman" w:hAnsi="Times New Roman"/>
            </w:rPr>
            <w:t xml:space="preserve"> ___________  </w:t>
          </w:r>
          <w:r>
            <w:rPr>
              <w:rFonts w:ascii="Times New Roman" w:hAnsi="Times New Roman"/>
              <w:b/>
            </w:rPr>
            <w:t>Period</w:t>
          </w:r>
          <w:r>
            <w:rPr>
              <w:rFonts w:ascii="Times New Roman" w:hAnsi="Times New Roman"/>
            </w:rPr>
            <w:t>: _________________</w:t>
          </w:r>
        </w:p>
      </w:tc>
    </w:tr>
  </w:tbl>
  <w:p w:rsidR="005C05FE" w:rsidRDefault="005C05FE" w:rsidP="005C05FE">
    <w:pPr>
      <w:pStyle w:val="Header"/>
    </w:pPr>
  </w:p>
  <w:p w:rsidR="00CB01B7" w:rsidRPr="005C05FE" w:rsidRDefault="00CB01B7" w:rsidP="005C0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B7"/>
    <w:rsid w:val="001B05DF"/>
    <w:rsid w:val="00265E42"/>
    <w:rsid w:val="003063D9"/>
    <w:rsid w:val="004433A3"/>
    <w:rsid w:val="00535DF2"/>
    <w:rsid w:val="005820E4"/>
    <w:rsid w:val="005C05FE"/>
    <w:rsid w:val="00CB01B7"/>
    <w:rsid w:val="00D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05FE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C05FE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1B7"/>
  </w:style>
  <w:style w:type="paragraph" w:styleId="Footer">
    <w:name w:val="footer"/>
    <w:basedOn w:val="Normal"/>
    <w:link w:val="FooterChar"/>
    <w:uiPriority w:val="99"/>
    <w:unhideWhenUsed/>
    <w:rsid w:val="00CB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B7"/>
  </w:style>
  <w:style w:type="character" w:customStyle="1" w:styleId="Heading1Char">
    <w:name w:val="Heading 1 Char"/>
    <w:basedOn w:val="DefaultParagraphFont"/>
    <w:link w:val="Heading1"/>
    <w:rsid w:val="005C05FE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C05FE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05FE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C05FE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1B7"/>
  </w:style>
  <w:style w:type="paragraph" w:styleId="Footer">
    <w:name w:val="footer"/>
    <w:basedOn w:val="Normal"/>
    <w:link w:val="FooterChar"/>
    <w:uiPriority w:val="99"/>
    <w:unhideWhenUsed/>
    <w:rsid w:val="00CB0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B7"/>
  </w:style>
  <w:style w:type="character" w:customStyle="1" w:styleId="Heading1Char">
    <w:name w:val="Heading 1 Char"/>
    <w:basedOn w:val="DefaultParagraphFont"/>
    <w:link w:val="Heading1"/>
    <w:rsid w:val="005C05FE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C05FE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Ljlab</cp:lastModifiedBy>
  <cp:revision>4</cp:revision>
  <dcterms:created xsi:type="dcterms:W3CDTF">2013-08-13T17:09:00Z</dcterms:created>
  <dcterms:modified xsi:type="dcterms:W3CDTF">2013-09-24T17:03:00Z</dcterms:modified>
</cp:coreProperties>
</file>