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AE" w:rsidRPr="00810E39" w:rsidRDefault="00991332" w:rsidP="00166DAE">
      <w:pPr>
        <w:spacing w:after="0" w:line="240" w:lineRule="auto"/>
        <w:jc w:val="center"/>
        <w:rPr>
          <w:b/>
        </w:rPr>
      </w:pPr>
      <w:r w:rsidRPr="00810E39">
        <w:rPr>
          <w:b/>
        </w:rPr>
        <w:t>Items</w:t>
      </w:r>
      <w:r w:rsidR="00166DAE" w:rsidRPr="00810E39">
        <w:rPr>
          <w:b/>
        </w:rPr>
        <w:t xml:space="preserve"> to Identify: Cartilage and Bone</w:t>
      </w:r>
    </w:p>
    <w:p w:rsidR="00166DAE" w:rsidRDefault="00166DAE" w:rsidP="00166DAE">
      <w:pPr>
        <w:spacing w:after="0" w:line="240" w:lineRule="auto"/>
        <w:jc w:val="center"/>
      </w:pPr>
    </w:p>
    <w:p w:rsidR="00166DAE" w:rsidRPr="00810E39" w:rsidRDefault="00166DAE" w:rsidP="00166DAE">
      <w:pPr>
        <w:spacing w:after="0" w:line="240" w:lineRule="auto"/>
        <w:rPr>
          <w:b/>
        </w:rPr>
      </w:pPr>
      <w:r w:rsidRPr="00810E39">
        <w:rPr>
          <w:b/>
        </w:rPr>
        <w:t>Slides to Identify</w:t>
      </w:r>
    </w:p>
    <w:p w:rsidR="00166DAE" w:rsidRDefault="00166DAE" w:rsidP="00166DAE">
      <w:pPr>
        <w:pStyle w:val="ListParagraph"/>
        <w:numPr>
          <w:ilvl w:val="0"/>
          <w:numId w:val="1"/>
        </w:numPr>
        <w:spacing w:after="0" w:line="240" w:lineRule="auto"/>
      </w:pPr>
      <w:r>
        <w:t>Slide 121: Bone, rabbit femur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Compact bone, concentric lamellae, </w:t>
      </w:r>
      <w:proofErr w:type="spellStart"/>
      <w:r>
        <w:t>Haversion</w:t>
      </w:r>
      <w:proofErr w:type="spellEnd"/>
      <w:r>
        <w:t xml:space="preserve"> system, </w:t>
      </w:r>
      <w:proofErr w:type="spellStart"/>
      <w:r>
        <w:t>Haversion</w:t>
      </w:r>
      <w:proofErr w:type="spellEnd"/>
      <w:r>
        <w:t xml:space="preserve"> canal, osteocytes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r>
        <w:t>Lacunae, canaliculi, Volkmann’s canal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166DAE" w:rsidRDefault="00166DAE" w:rsidP="00166DAE">
      <w:pPr>
        <w:pStyle w:val="ListParagraph"/>
        <w:numPr>
          <w:ilvl w:val="0"/>
          <w:numId w:val="1"/>
        </w:numPr>
        <w:spacing w:after="0" w:line="240" w:lineRule="auto"/>
      </w:pPr>
      <w:r>
        <w:t>Slide 133: Trachea, monkey</w:t>
      </w:r>
    </w:p>
    <w:p w:rsidR="00166DAE" w:rsidRDefault="00166DAE" w:rsidP="00166DAE">
      <w:pPr>
        <w:pStyle w:val="ListParagraph"/>
        <w:numPr>
          <w:ilvl w:val="1"/>
          <w:numId w:val="1"/>
        </w:numPr>
        <w:spacing w:after="0" w:line="240" w:lineRule="auto"/>
      </w:pPr>
      <w:r>
        <w:t>Hyaline cartilage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166DAE" w:rsidRDefault="00166DAE" w:rsidP="00166DAE">
      <w:pPr>
        <w:pStyle w:val="ListParagraph"/>
        <w:numPr>
          <w:ilvl w:val="0"/>
          <w:numId w:val="1"/>
        </w:numPr>
        <w:spacing w:after="0" w:line="240" w:lineRule="auto"/>
      </w:pPr>
      <w:r>
        <w:t>Slide 194: Fetal elbow</w:t>
      </w:r>
    </w:p>
    <w:p w:rsidR="00166DAE" w:rsidRDefault="00166DAE" w:rsidP="00166DAE">
      <w:pPr>
        <w:pStyle w:val="ListParagraph"/>
        <w:numPr>
          <w:ilvl w:val="1"/>
          <w:numId w:val="1"/>
        </w:numPr>
        <w:spacing w:after="0" w:line="240" w:lineRule="auto"/>
      </w:pPr>
      <w:r>
        <w:t>Hyaline cartilage, synovial membrane</w:t>
      </w:r>
    </w:p>
    <w:p w:rsidR="00166DAE" w:rsidRDefault="00166DAE" w:rsidP="00166DAE">
      <w:pPr>
        <w:pStyle w:val="ListParagraph"/>
        <w:numPr>
          <w:ilvl w:val="1"/>
          <w:numId w:val="1"/>
        </w:numPr>
        <w:spacing w:after="0" w:line="240" w:lineRule="auto"/>
      </w:pPr>
      <w:r>
        <w:t>No perichondrium, dense regular connective tissue</w:t>
      </w:r>
    </w:p>
    <w:p w:rsidR="00166DAE" w:rsidRDefault="00166DAE" w:rsidP="00166DAE">
      <w:pPr>
        <w:pStyle w:val="ListParagraph"/>
        <w:numPr>
          <w:ilvl w:val="1"/>
          <w:numId w:val="1"/>
        </w:numPr>
        <w:spacing w:after="0" w:line="240" w:lineRule="auto"/>
      </w:pPr>
      <w:r>
        <w:t>Bone matrix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r>
        <w:t>Lacunae, canaliculi, Volkmann’s canal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166DAE" w:rsidRDefault="00166DAE" w:rsidP="00166DAE">
      <w:pPr>
        <w:pStyle w:val="ListParagraph"/>
        <w:numPr>
          <w:ilvl w:val="0"/>
          <w:numId w:val="1"/>
        </w:numPr>
        <w:spacing w:after="0" w:line="240" w:lineRule="auto"/>
      </w:pPr>
      <w:r>
        <w:t>Slide 195: Fetal jaw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r>
        <w:t>Lacunae, canaliculi, Volkmann’s canal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166DAE" w:rsidRDefault="00166DAE" w:rsidP="00166DAE">
      <w:pPr>
        <w:pStyle w:val="ListParagraph"/>
        <w:numPr>
          <w:ilvl w:val="0"/>
          <w:numId w:val="1"/>
        </w:numPr>
        <w:spacing w:after="0" w:line="240" w:lineRule="auto"/>
      </w:pPr>
      <w:r>
        <w:t>Slide 220: Fetal finger</w:t>
      </w:r>
    </w:p>
    <w:p w:rsidR="00166DAE" w:rsidRDefault="000C0682" w:rsidP="00166DAE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Cancellous</w:t>
      </w:r>
      <w:proofErr w:type="spellEnd"/>
      <w:r>
        <w:t xml:space="preserve"> (spongy) bone</w:t>
      </w:r>
    </w:p>
    <w:p w:rsidR="000C0682" w:rsidRDefault="000C0682" w:rsidP="00166DA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Osteoblasts, osteoid, lacunae, osteocytes, osteoclasts </w:t>
      </w:r>
    </w:p>
    <w:p w:rsidR="000C0682" w:rsidRDefault="000C0682" w:rsidP="00166DAE">
      <w:pPr>
        <w:pStyle w:val="ListParagraph"/>
        <w:numPr>
          <w:ilvl w:val="1"/>
          <w:numId w:val="1"/>
        </w:numPr>
        <w:spacing w:after="0" w:line="240" w:lineRule="auto"/>
      </w:pPr>
      <w:r>
        <w:t>Growth plate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0C0682" w:rsidRDefault="000C0682" w:rsidP="00166DAE">
      <w:pPr>
        <w:pStyle w:val="ListParagraph"/>
        <w:numPr>
          <w:ilvl w:val="0"/>
          <w:numId w:val="1"/>
        </w:numPr>
        <w:spacing w:after="0" w:line="240" w:lineRule="auto"/>
      </w:pPr>
      <w:r>
        <w:t>Slide 420: Rib</w:t>
      </w:r>
    </w:p>
    <w:p w:rsidR="000C0682" w:rsidRDefault="00810E39" w:rsidP="000C0682">
      <w:pPr>
        <w:pStyle w:val="ListParagraph"/>
        <w:numPr>
          <w:ilvl w:val="1"/>
          <w:numId w:val="1"/>
        </w:numPr>
        <w:spacing w:after="0" w:line="240" w:lineRule="auto"/>
      </w:pPr>
      <w:r>
        <w:t>Bone marrow, eosinophils, red blood cells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166DAE" w:rsidRDefault="00166DAE" w:rsidP="00166DAE">
      <w:pPr>
        <w:pStyle w:val="ListParagraph"/>
        <w:numPr>
          <w:ilvl w:val="0"/>
          <w:numId w:val="1"/>
        </w:numPr>
        <w:spacing w:after="0" w:line="240" w:lineRule="auto"/>
      </w:pPr>
      <w:r>
        <w:t>Slide 421: Tibia, Fetal</w:t>
      </w:r>
    </w:p>
    <w:p w:rsidR="00166DAE" w:rsidRDefault="00166DAE" w:rsidP="00166DA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Perichondrium, chondrocytes 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Cancellous</w:t>
      </w:r>
      <w:proofErr w:type="spellEnd"/>
      <w:r>
        <w:t xml:space="preserve"> (spongy) bone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r>
        <w:t>Osteoblasts, osteoid, lacunae, osteocytes, osteoclasts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Endochondral</w:t>
      </w:r>
      <w:proofErr w:type="spellEnd"/>
      <w:r>
        <w:t xml:space="preserve"> ossification- proliferation, hypertrophy, calcification, bone formation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Primary </w:t>
      </w:r>
      <w:proofErr w:type="spellStart"/>
      <w:r>
        <w:t>spongiosa</w:t>
      </w:r>
      <w:proofErr w:type="spellEnd"/>
      <w:r>
        <w:t xml:space="preserve">, secondary </w:t>
      </w:r>
      <w:proofErr w:type="spellStart"/>
      <w:r>
        <w:t>spongiosa</w:t>
      </w:r>
      <w:proofErr w:type="spellEnd"/>
      <w:r>
        <w:t xml:space="preserve">  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166DAE" w:rsidRDefault="00166DAE" w:rsidP="000C0682">
      <w:pPr>
        <w:pStyle w:val="ListParagraph"/>
        <w:numPr>
          <w:ilvl w:val="0"/>
          <w:numId w:val="1"/>
        </w:numPr>
        <w:spacing w:after="0" w:line="240" w:lineRule="auto"/>
      </w:pPr>
      <w:r>
        <w:t>Slide 425: Bone (unstained)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Compact bone, concentric lamellae, </w:t>
      </w:r>
      <w:proofErr w:type="spellStart"/>
      <w:r>
        <w:t>Haversion</w:t>
      </w:r>
      <w:proofErr w:type="spellEnd"/>
      <w:r>
        <w:t xml:space="preserve"> system, </w:t>
      </w:r>
      <w:proofErr w:type="spellStart"/>
      <w:r>
        <w:t>Haversion</w:t>
      </w:r>
      <w:proofErr w:type="spellEnd"/>
      <w:r>
        <w:t xml:space="preserve"> canal, osteocytes</w:t>
      </w:r>
    </w:p>
    <w:p w:rsidR="000C0682" w:rsidRDefault="000C0682" w:rsidP="000C0682">
      <w:pPr>
        <w:pStyle w:val="ListParagraph"/>
        <w:numPr>
          <w:ilvl w:val="1"/>
          <w:numId w:val="1"/>
        </w:numPr>
        <w:spacing w:after="0" w:line="240" w:lineRule="auto"/>
      </w:pPr>
      <w:r>
        <w:t>Lacunae, canaliculi, Volkmann’s canal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166DAE" w:rsidRDefault="00166DAE" w:rsidP="00166DAE">
      <w:pPr>
        <w:pStyle w:val="ListParagraph"/>
        <w:numPr>
          <w:ilvl w:val="0"/>
          <w:numId w:val="1"/>
        </w:numPr>
        <w:spacing w:after="0" w:line="240" w:lineRule="auto"/>
      </w:pPr>
      <w:r>
        <w:t>Slide 19762: Outer ear</w:t>
      </w:r>
    </w:p>
    <w:p w:rsidR="00166DAE" w:rsidRDefault="00166DAE" w:rsidP="00166DAE">
      <w:pPr>
        <w:pStyle w:val="ListParagraph"/>
        <w:numPr>
          <w:ilvl w:val="1"/>
          <w:numId w:val="1"/>
        </w:numPr>
        <w:spacing w:after="0" w:line="240" w:lineRule="auto"/>
      </w:pPr>
      <w:r>
        <w:t>Elastic cartilage</w:t>
      </w:r>
    </w:p>
    <w:p w:rsidR="00481F87" w:rsidRDefault="00481F87" w:rsidP="00481F87">
      <w:pPr>
        <w:pStyle w:val="ListParagraph"/>
        <w:spacing w:after="0" w:line="240" w:lineRule="auto"/>
        <w:ind w:left="1440"/>
      </w:pPr>
    </w:p>
    <w:p w:rsidR="00481F87" w:rsidRDefault="00481F87" w:rsidP="00481F87">
      <w:pPr>
        <w:pStyle w:val="ListParagraph"/>
        <w:numPr>
          <w:ilvl w:val="0"/>
          <w:numId w:val="1"/>
        </w:numPr>
        <w:spacing w:after="0" w:line="240" w:lineRule="auto"/>
      </w:pPr>
      <w:r>
        <w:t>Slide 32583: Cartilage and bone (toluidine blue)</w:t>
      </w:r>
    </w:p>
    <w:p w:rsidR="00481F87" w:rsidRDefault="00481F87" w:rsidP="00481F87">
      <w:pPr>
        <w:pStyle w:val="ListParagraph"/>
        <w:numPr>
          <w:ilvl w:val="1"/>
          <w:numId w:val="1"/>
        </w:numPr>
        <w:spacing w:after="0" w:line="240" w:lineRule="auto"/>
      </w:pPr>
      <w:r>
        <w:t>Osteoblasts, osteoclasts, and osteocytes</w:t>
      </w:r>
    </w:p>
    <w:p w:rsidR="00481F87" w:rsidRDefault="00481F87" w:rsidP="00481F87">
      <w:pPr>
        <w:pStyle w:val="ListParagraph"/>
        <w:spacing w:after="0" w:line="240" w:lineRule="auto"/>
      </w:pPr>
    </w:p>
    <w:p w:rsidR="00481F87" w:rsidRDefault="00CF1DC3" w:rsidP="00481F87">
      <w:pPr>
        <w:pStyle w:val="ListParagraph"/>
        <w:numPr>
          <w:ilvl w:val="0"/>
          <w:numId w:val="1"/>
        </w:numPr>
        <w:spacing w:after="0" w:line="240" w:lineRule="auto"/>
      </w:pPr>
      <w:r>
        <w:t>Slide HISTO</w:t>
      </w:r>
      <w:r w:rsidR="00862729">
        <w:t>0</w:t>
      </w:r>
      <w:bookmarkStart w:id="0" w:name="_GoBack"/>
      <w:bookmarkEnd w:id="0"/>
      <w:r w:rsidR="00481F87">
        <w:t>17: Vertebra</w:t>
      </w:r>
    </w:p>
    <w:p w:rsidR="00481F87" w:rsidRDefault="00481F87" w:rsidP="00481F87">
      <w:pPr>
        <w:pStyle w:val="ListParagraph"/>
        <w:numPr>
          <w:ilvl w:val="1"/>
          <w:numId w:val="1"/>
        </w:numPr>
        <w:spacing w:after="0" w:line="240" w:lineRule="auto"/>
      </w:pPr>
      <w:r>
        <w:t>Basophilic staining of cartilage</w:t>
      </w:r>
    </w:p>
    <w:p w:rsidR="00166DAE" w:rsidRDefault="00166DAE" w:rsidP="00166DAE">
      <w:pPr>
        <w:spacing w:after="0" w:line="240" w:lineRule="auto"/>
      </w:pPr>
    </w:p>
    <w:p w:rsidR="00166DAE" w:rsidRPr="00810E39" w:rsidRDefault="00166DAE" w:rsidP="00166DAE">
      <w:pPr>
        <w:spacing w:after="0" w:line="240" w:lineRule="auto"/>
        <w:rPr>
          <w:b/>
        </w:rPr>
      </w:pPr>
      <w:r w:rsidRPr="00810E39">
        <w:rPr>
          <w:b/>
        </w:rPr>
        <w:lastRenderedPageBreak/>
        <w:t>EMs to Identify</w:t>
      </w:r>
    </w:p>
    <w:p w:rsidR="00166DAE" w:rsidRDefault="00166DAE" w:rsidP="00166DA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EM 11: Perichondrium </w:t>
      </w:r>
    </w:p>
    <w:p w:rsidR="00166DAE" w:rsidRDefault="00166DAE" w:rsidP="00166DAE">
      <w:pPr>
        <w:pStyle w:val="ListParagraph"/>
        <w:numPr>
          <w:ilvl w:val="1"/>
          <w:numId w:val="2"/>
        </w:numPr>
        <w:spacing w:after="0" w:line="240" w:lineRule="auto"/>
      </w:pPr>
      <w:r>
        <w:t>Chondrocyte, fibroblast, perichondrium, appositional growth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166DAE" w:rsidRDefault="00166DAE" w:rsidP="00166DAE">
      <w:pPr>
        <w:pStyle w:val="ListParagraph"/>
        <w:numPr>
          <w:ilvl w:val="0"/>
          <w:numId w:val="2"/>
        </w:numPr>
        <w:spacing w:after="0" w:line="240" w:lineRule="auto"/>
      </w:pPr>
      <w:r>
        <w:t>EM 12: Osteoblast</w:t>
      </w:r>
    </w:p>
    <w:p w:rsidR="000C0682" w:rsidRDefault="000C0682" w:rsidP="000C0682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Prominent rough ER, large Golgi complex and secretory vesicles </w:t>
      </w:r>
    </w:p>
    <w:p w:rsidR="00810E39" w:rsidRDefault="00810E39" w:rsidP="00810E39">
      <w:pPr>
        <w:pStyle w:val="ListParagraph"/>
        <w:spacing w:after="0" w:line="240" w:lineRule="auto"/>
        <w:ind w:left="1440"/>
      </w:pPr>
    </w:p>
    <w:p w:rsidR="00166DAE" w:rsidRDefault="00166DAE" w:rsidP="00166DAE">
      <w:pPr>
        <w:pStyle w:val="ListParagraph"/>
        <w:numPr>
          <w:ilvl w:val="0"/>
          <w:numId w:val="2"/>
        </w:numPr>
        <w:spacing w:after="0" w:line="240" w:lineRule="auto"/>
      </w:pPr>
      <w:r>
        <w:t>EM 13: Chondrocytes</w:t>
      </w:r>
    </w:p>
    <w:p w:rsidR="00166DAE" w:rsidRDefault="00166DAE" w:rsidP="00166DA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Interstitial growth , chondrocytes </w:t>
      </w:r>
    </w:p>
    <w:p w:rsidR="00166DAE" w:rsidRDefault="00166DAE" w:rsidP="00166DAE">
      <w:pPr>
        <w:spacing w:after="0" w:line="240" w:lineRule="auto"/>
      </w:pPr>
    </w:p>
    <w:p w:rsidR="00166DAE" w:rsidRDefault="00166DAE" w:rsidP="00166DAE">
      <w:pPr>
        <w:spacing w:after="0" w:line="240" w:lineRule="auto"/>
      </w:pPr>
    </w:p>
    <w:sectPr w:rsidR="00166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9AD"/>
    <w:multiLevelType w:val="hybridMultilevel"/>
    <w:tmpl w:val="7D82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46BE3"/>
    <w:multiLevelType w:val="hybridMultilevel"/>
    <w:tmpl w:val="43DA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AE"/>
    <w:rsid w:val="000C0682"/>
    <w:rsid w:val="00166DAE"/>
    <w:rsid w:val="002C0AAE"/>
    <w:rsid w:val="004420A3"/>
    <w:rsid w:val="00481F87"/>
    <w:rsid w:val="00554CE8"/>
    <w:rsid w:val="00810E39"/>
    <w:rsid w:val="00862729"/>
    <w:rsid w:val="00991332"/>
    <w:rsid w:val="00C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Lab, L Johnson's</cp:lastModifiedBy>
  <cp:revision>6</cp:revision>
  <dcterms:created xsi:type="dcterms:W3CDTF">2013-09-23T15:18:00Z</dcterms:created>
  <dcterms:modified xsi:type="dcterms:W3CDTF">2014-01-03T22:25:00Z</dcterms:modified>
</cp:coreProperties>
</file>