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90" w:rsidRPr="00977E90" w:rsidRDefault="00977E90" w:rsidP="00977E90">
      <w:pPr>
        <w:autoSpaceDE w:val="0"/>
        <w:autoSpaceDN w:val="0"/>
        <w:adjustRightInd w:val="0"/>
        <w:spacing w:after="0" w:line="240" w:lineRule="auto"/>
        <w:rPr>
          <w:rFonts w:ascii="KlinicSlab-Bold" w:eastAsia="Calibri" w:hAnsi="KlinicSlab-Bold" w:cs="KlinicSlab-Bold"/>
          <w:b/>
          <w:bCs/>
          <w:color w:val="004C98"/>
          <w:sz w:val="46"/>
          <w:szCs w:val="46"/>
        </w:rPr>
      </w:pPr>
      <w:r w:rsidRPr="00977E90">
        <w:rPr>
          <w:rFonts w:ascii="KlinicSlab-Bold" w:eastAsia="Calibri" w:hAnsi="KlinicSlab-Bold" w:cs="KlinicSlab-Bold"/>
          <w:b/>
          <w:bCs/>
          <w:color w:val="004C98"/>
          <w:sz w:val="46"/>
          <w:szCs w:val="46"/>
        </w:rPr>
        <w:t>Administering Aural Medication</w:t>
      </w:r>
    </w:p>
    <w:p w:rsidR="00977E90" w:rsidRPr="00977E90" w:rsidRDefault="00977E90" w:rsidP="00977E90">
      <w:pPr>
        <w:autoSpaceDE w:val="0"/>
        <w:autoSpaceDN w:val="0"/>
        <w:adjustRightInd w:val="0"/>
        <w:spacing w:after="0" w:line="240" w:lineRule="auto"/>
        <w:rPr>
          <w:rFonts w:ascii="Lasiver-RegularItalic" w:eastAsia="Calibri" w:hAnsi="Lasiver-RegularItalic" w:cs="Lasiver-RegularItalic"/>
          <w:i/>
          <w:iCs/>
          <w:color w:val="6E6F71"/>
          <w:sz w:val="19"/>
          <w:szCs w:val="19"/>
        </w:rPr>
      </w:pPr>
      <w:r w:rsidRPr="00977E90">
        <w:rPr>
          <w:rFonts w:ascii="Lasiver-RegularItalic" w:eastAsia="Calibri" w:hAnsi="Lasiver-RegularItalic" w:cs="Lasiver-RegularItalic"/>
          <w:i/>
          <w:iCs/>
          <w:color w:val="6E6F71"/>
          <w:sz w:val="19"/>
          <w:szCs w:val="19"/>
        </w:rPr>
        <w:t>Participant must talk through practicum steps with judge.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65"/>
        <w:gridCol w:w="1440"/>
        <w:gridCol w:w="1345"/>
      </w:tblGrid>
      <w:tr w:rsidR="00977E90" w:rsidRPr="00977E90" w:rsidTr="00027E55">
        <w:tc>
          <w:tcPr>
            <w:tcW w:w="6565" w:type="dxa"/>
          </w:tcPr>
          <w:p w:rsidR="00977E90" w:rsidRPr="00977E90" w:rsidRDefault="00977E90" w:rsidP="00977E90">
            <w:pPr>
              <w:autoSpaceDE w:val="0"/>
              <w:autoSpaceDN w:val="0"/>
              <w:adjustRightInd w:val="0"/>
              <w:rPr>
                <w:rFonts w:ascii="Lasiver-Medium" w:eastAsia="Calibri" w:hAnsi="Lasiver-Medium" w:cs="Lasiver-Medium"/>
                <w:color w:val="6E6F71"/>
                <w:sz w:val="18"/>
                <w:szCs w:val="18"/>
              </w:rPr>
            </w:pPr>
            <w:r w:rsidRPr="00977E90">
              <w:rPr>
                <w:rFonts w:ascii="KlinicSlab-Bold" w:eastAsia="Calibri" w:hAnsi="KlinicSlab-Bold" w:cs="KlinicSlab-Bold"/>
                <w:b/>
                <w:bCs/>
                <w:color w:val="004C98"/>
                <w:sz w:val="24"/>
                <w:szCs w:val="24"/>
              </w:rPr>
              <w:t xml:space="preserve">CRITERIA </w:t>
            </w:r>
          </w:p>
          <w:p w:rsidR="00977E90" w:rsidRPr="00977E90" w:rsidRDefault="00977E90" w:rsidP="00977E90">
            <w:pPr>
              <w:autoSpaceDE w:val="0"/>
              <w:autoSpaceDN w:val="0"/>
              <w:adjustRightInd w:val="0"/>
              <w:rPr>
                <w:rFonts w:ascii="KlinicSlab-Bold" w:eastAsia="Calibri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7E90" w:rsidRPr="00977E90" w:rsidRDefault="00977E90" w:rsidP="00977E90">
            <w:pPr>
              <w:autoSpaceDE w:val="0"/>
              <w:autoSpaceDN w:val="0"/>
              <w:adjustRightInd w:val="0"/>
              <w:rPr>
                <w:rFonts w:ascii="KlinicSlab-Bold" w:eastAsia="Calibri" w:hAnsi="KlinicSlab-Bold" w:cs="KlinicSlab-Bold"/>
                <w:b/>
                <w:bCs/>
                <w:color w:val="004C98"/>
                <w:sz w:val="24"/>
                <w:szCs w:val="24"/>
              </w:rPr>
            </w:pPr>
            <w:r w:rsidRPr="00977E90">
              <w:rPr>
                <w:rFonts w:ascii="Lasiver-Medium" w:eastAsia="Calibri" w:hAnsi="Lasiver-Medium" w:cs="Lasiver-Medium"/>
                <w:color w:val="6E6F71"/>
                <w:sz w:val="18"/>
                <w:szCs w:val="18"/>
              </w:rPr>
              <w:t>Points Possible</w:t>
            </w:r>
          </w:p>
        </w:tc>
        <w:tc>
          <w:tcPr>
            <w:tcW w:w="1345" w:type="dxa"/>
          </w:tcPr>
          <w:p w:rsidR="00977E90" w:rsidRPr="00977E90" w:rsidRDefault="00977E90" w:rsidP="00977E90">
            <w:pPr>
              <w:autoSpaceDE w:val="0"/>
              <w:autoSpaceDN w:val="0"/>
              <w:adjustRightInd w:val="0"/>
              <w:rPr>
                <w:rFonts w:ascii="KlinicSlab-Bold" w:eastAsia="Calibri" w:hAnsi="KlinicSlab-Bold" w:cs="KlinicSlab-Bold"/>
                <w:b/>
                <w:bCs/>
                <w:color w:val="004C98"/>
                <w:sz w:val="24"/>
                <w:szCs w:val="24"/>
              </w:rPr>
            </w:pPr>
            <w:r w:rsidRPr="00977E90">
              <w:rPr>
                <w:rFonts w:ascii="Lasiver-Medium" w:eastAsia="Calibri" w:hAnsi="Lasiver-Medium" w:cs="Lasiver-Medium"/>
                <w:color w:val="6E6F71"/>
                <w:sz w:val="18"/>
                <w:szCs w:val="18"/>
              </w:rPr>
              <w:t>Points Earned</w:t>
            </w:r>
          </w:p>
        </w:tc>
      </w:tr>
      <w:tr w:rsidR="00977E90" w:rsidRPr="00977E90" w:rsidTr="00027E55">
        <w:tc>
          <w:tcPr>
            <w:tcW w:w="6565" w:type="dxa"/>
          </w:tcPr>
          <w:p w:rsidR="00755CE0" w:rsidRDefault="00517833" w:rsidP="003E7C0E">
            <w:p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The student </w:t>
            </w:r>
            <w:r w:rsidR="00755CE0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successfully administered the proper amount of medication into the ear canal.</w:t>
            </w:r>
          </w:p>
          <w:p w:rsidR="00203164" w:rsidRDefault="00203164" w:rsidP="002031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Student 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read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s medication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bottle 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determin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e proper dose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– 4 pts</w:t>
            </w:r>
          </w:p>
          <w:p w:rsidR="009C5DBD" w:rsidRPr="00E3234D" w:rsidRDefault="00F934DF" w:rsidP="00E32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 w:rsidRPr="00F934DF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Student </w:t>
            </w:r>
            <w:r w:rsidR="00517833" w:rsidRPr="00F934DF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places the patient</w:t>
            </w:r>
            <w:r w:rsidR="007578C3" w:rsidRPr="00F934DF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in sitting or sternal position on e</w:t>
            </w:r>
            <w:r w:rsidR="001E18B7" w:rsidRPr="00F934DF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xam table or floor and retrains patient.</w:t>
            </w:r>
            <w:r w:rsidR="00E3234D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– 4 pts</w:t>
            </w:r>
          </w:p>
          <w:p w:rsidR="005D392D" w:rsidRPr="005D392D" w:rsidRDefault="0004322C" w:rsidP="005D392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 w:rsidRPr="005D392D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S</w:t>
            </w:r>
            <w:r w:rsidR="00E028E1" w:rsidRPr="005D392D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tudent </w:t>
            </w:r>
            <w:r w:rsidR="005D392D" w:rsidRPr="005D392D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holds the pinna of the ear u</w:t>
            </w:r>
            <w:r w:rsidR="00095969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pright at a 90 degree angle</w:t>
            </w:r>
            <w:r w:rsidR="00511951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and slightly back</w:t>
            </w:r>
            <w:bookmarkStart w:id="0" w:name="_GoBack"/>
            <w:bookmarkEnd w:id="0"/>
            <w:r w:rsidR="00095969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– 4</w:t>
            </w:r>
            <w:r w:rsidR="005D392D" w:rsidRPr="005D392D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pts</w:t>
            </w:r>
          </w:p>
          <w:p w:rsidR="00203164" w:rsidRDefault="00D9751B" w:rsidP="00E028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Student </w:t>
            </w:r>
            <w:r w:rsidR="00203164" w:rsidRPr="00203164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counts each drop </w:t>
            </w:r>
            <w:r w:rsidRPr="00D9751B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of medication </w:t>
            </w:r>
            <w:r w:rsidR="00203164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during administration – 4 pts</w:t>
            </w:r>
          </w:p>
          <w:p w:rsidR="0004063E" w:rsidRPr="00E028E1" w:rsidRDefault="00203164" w:rsidP="00E028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Student does</w:t>
            </w:r>
            <w:r w:rsidR="00BA58D3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not touch the ear with the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medication</w:t>
            </w:r>
            <w:r w:rsidR="00BA58D3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dispenser – 4pts</w:t>
            </w:r>
          </w:p>
          <w:p w:rsidR="00070A49" w:rsidRPr="004F7202" w:rsidRDefault="00070A49" w:rsidP="00070A49">
            <w:pPr>
              <w:pStyle w:val="ListParagraph"/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7E90" w:rsidRPr="00977E90" w:rsidRDefault="00F934DF" w:rsidP="00977E90">
            <w:p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20</w:t>
            </w:r>
          </w:p>
          <w:p w:rsidR="00977E90" w:rsidRPr="00977E90" w:rsidRDefault="00977E90" w:rsidP="00977E90">
            <w:pPr>
              <w:autoSpaceDE w:val="0"/>
              <w:autoSpaceDN w:val="0"/>
              <w:adjustRightInd w:val="0"/>
              <w:rPr>
                <w:rFonts w:ascii="Calibri" w:eastAsia="Calibri" w:hAnsi="Calibri" w:cs="KlinicSlab-Bold"/>
                <w:bCs/>
                <w:color w:val="004C98"/>
                <w:sz w:val="20"/>
                <w:szCs w:val="20"/>
              </w:rPr>
            </w:pPr>
          </w:p>
        </w:tc>
        <w:tc>
          <w:tcPr>
            <w:tcW w:w="1345" w:type="dxa"/>
          </w:tcPr>
          <w:p w:rsidR="00977E90" w:rsidRPr="00977E90" w:rsidRDefault="00977E90" w:rsidP="00977E90">
            <w:pPr>
              <w:autoSpaceDE w:val="0"/>
              <w:autoSpaceDN w:val="0"/>
              <w:adjustRightInd w:val="0"/>
              <w:rPr>
                <w:rFonts w:ascii="KlinicSlab-Bold" w:eastAsia="Calibri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6433CB" w:rsidRPr="00977E90" w:rsidTr="00027E55">
        <w:tc>
          <w:tcPr>
            <w:tcW w:w="6565" w:type="dxa"/>
          </w:tcPr>
          <w:p w:rsidR="006433CB" w:rsidRPr="00D53342" w:rsidRDefault="00D67CA6" w:rsidP="00D53342">
            <w:p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The </w:t>
            </w:r>
            <w:r w:rsidR="00D7219F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student massages the base of the outside of the ear canal causing a swishing sound from the medication moving around in the ear canal.</w:t>
            </w:r>
          </w:p>
          <w:p w:rsidR="00201293" w:rsidRDefault="00B60118" w:rsidP="00D975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Student identifies the ear canal by placing one finger in front of the ear and one finger behind the ear. – 5 pts</w:t>
            </w:r>
          </w:p>
          <w:p w:rsidR="00511951" w:rsidRDefault="00C77251" w:rsidP="00D975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Student massages the base of the ear canal</w:t>
            </w:r>
            <w:r w:rsidR="007933AA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</w:t>
            </w:r>
            <w:r w:rsidR="00511951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against the head in a circular motion – 3 pts</w:t>
            </w:r>
          </w:p>
          <w:p w:rsidR="00846E66" w:rsidRDefault="00511951" w:rsidP="00D975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Student massages </w:t>
            </w:r>
            <w:r w:rsidR="007933AA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for </w:t>
            </w:r>
            <w:r w:rsidR="00203164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five</w:t>
            </w:r>
            <w:r w:rsidR="007933AA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seconds</w:t>
            </w:r>
            <w:r w:rsidR="00C77251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. – 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2</w:t>
            </w:r>
            <w:r w:rsidR="00C77251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pts</w:t>
            </w:r>
          </w:p>
          <w:p w:rsidR="00C77251" w:rsidRDefault="00B52044" w:rsidP="00D975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Student</w:t>
            </w:r>
            <w:r w:rsidR="00766B3F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checks for a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</w:t>
            </w:r>
            <w:r w:rsidRPr="00B52044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swishing sound 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– 5 pts</w:t>
            </w:r>
          </w:p>
          <w:p w:rsidR="00B52044" w:rsidRPr="0068763D" w:rsidRDefault="00B52044" w:rsidP="00E15957">
            <w:pPr>
              <w:pStyle w:val="ListParagraph"/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</w:p>
        </w:tc>
        <w:tc>
          <w:tcPr>
            <w:tcW w:w="1440" w:type="dxa"/>
          </w:tcPr>
          <w:p w:rsidR="006433CB" w:rsidRPr="00977E90" w:rsidRDefault="00F934DF" w:rsidP="00977E90">
            <w:p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15</w:t>
            </w:r>
          </w:p>
        </w:tc>
        <w:tc>
          <w:tcPr>
            <w:tcW w:w="1345" w:type="dxa"/>
          </w:tcPr>
          <w:p w:rsidR="006433CB" w:rsidRPr="00977E90" w:rsidRDefault="006433CB" w:rsidP="00977E90">
            <w:pPr>
              <w:autoSpaceDE w:val="0"/>
              <w:autoSpaceDN w:val="0"/>
              <w:adjustRightInd w:val="0"/>
              <w:rPr>
                <w:rFonts w:ascii="KlinicSlab-Bold" w:eastAsia="Calibri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977E90" w:rsidRPr="00977E90" w:rsidTr="00027E55">
        <w:tc>
          <w:tcPr>
            <w:tcW w:w="6565" w:type="dxa"/>
          </w:tcPr>
          <w:p w:rsidR="009B07F0" w:rsidRDefault="00977E90" w:rsidP="00977E90">
            <w:p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 w:rsidRPr="00977E90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The </w:t>
            </w:r>
            <w:r w:rsidR="00EF63FE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student wipes any solution that may have leaked onto the outside of the ear flap or hair. </w:t>
            </w:r>
          </w:p>
          <w:p w:rsidR="00511951" w:rsidRDefault="009B07F0" w:rsidP="009B07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S</w:t>
            </w:r>
            <w:r w:rsidR="00977E90" w:rsidRPr="009B07F0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tudent</w:t>
            </w:r>
            <w:r w:rsidR="00511951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checks for leaked solution – 5 pts</w:t>
            </w:r>
          </w:p>
          <w:p w:rsidR="00511951" w:rsidRDefault="00511951" w:rsidP="009B07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 w:rsidRPr="001D176F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S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tudent uses a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clean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cotton swab 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or gauze 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– 5 pts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</w:t>
            </w:r>
          </w:p>
          <w:p w:rsidR="00977E90" w:rsidRPr="009B07F0" w:rsidRDefault="00511951" w:rsidP="009B07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Student</w:t>
            </w:r>
            <w:r w:rsidR="00977E90" w:rsidRPr="009B07F0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wipes any solution 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on</w:t>
            </w:r>
            <w:r w:rsidR="00977E90" w:rsidRPr="009B07F0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the outside of the </w:t>
            </w:r>
            <w:r w:rsidRPr="009B07F0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earflap</w:t>
            </w:r>
            <w:r w:rsidR="00977E90" w:rsidRPr="009B07F0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or </w:t>
            </w:r>
            <w:r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fur</w:t>
            </w:r>
            <w:r w:rsidR="00977E90" w:rsidRPr="009B07F0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 xml:space="preserve"> </w:t>
            </w:r>
            <w:r w:rsidR="0035707B" w:rsidRPr="009B07F0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– 5 pts</w:t>
            </w:r>
          </w:p>
          <w:p w:rsidR="00585F04" w:rsidRDefault="00585F04" w:rsidP="00511951">
            <w:pPr>
              <w:pStyle w:val="ListParagraph"/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</w:p>
          <w:p w:rsidR="00A65CEC" w:rsidRPr="001D176F" w:rsidRDefault="00A65CEC" w:rsidP="00511951">
            <w:pPr>
              <w:pStyle w:val="ListParagraph"/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7E90" w:rsidRPr="00977E90" w:rsidRDefault="00977E90" w:rsidP="00977E90">
            <w:pPr>
              <w:autoSpaceDE w:val="0"/>
              <w:autoSpaceDN w:val="0"/>
              <w:adjustRightInd w:val="0"/>
              <w:rPr>
                <w:rFonts w:ascii="Calibri" w:eastAsia="Calibri" w:hAnsi="Calibri" w:cs="KlinicSlab-Bold"/>
                <w:bCs/>
                <w:color w:val="004C98"/>
                <w:sz w:val="20"/>
                <w:szCs w:val="20"/>
              </w:rPr>
            </w:pPr>
            <w:r w:rsidRPr="00977E90"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  <w:t>15</w:t>
            </w:r>
          </w:p>
        </w:tc>
        <w:tc>
          <w:tcPr>
            <w:tcW w:w="1345" w:type="dxa"/>
          </w:tcPr>
          <w:p w:rsidR="00977E90" w:rsidRPr="00977E90" w:rsidRDefault="00977E90" w:rsidP="00977E90">
            <w:pPr>
              <w:autoSpaceDE w:val="0"/>
              <w:autoSpaceDN w:val="0"/>
              <w:adjustRightInd w:val="0"/>
              <w:rPr>
                <w:rFonts w:ascii="KlinicSlab-Bold" w:eastAsia="Calibri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977E90" w:rsidRPr="00977E90" w:rsidTr="00027E55">
        <w:tc>
          <w:tcPr>
            <w:tcW w:w="6565" w:type="dxa"/>
          </w:tcPr>
          <w:p w:rsidR="00977E90" w:rsidRPr="00977E90" w:rsidRDefault="00977E90" w:rsidP="00977E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7E90">
              <w:rPr>
                <w:rFonts w:ascii="Calibri" w:eastAsia="Calibri" w:hAnsi="Calibri" w:cs="Lasiver-Bold"/>
                <w:bCs/>
                <w:color w:val="6E6F71"/>
                <w:sz w:val="20"/>
                <w:szCs w:val="20"/>
              </w:rPr>
              <w:t xml:space="preserve">TOTAL POINTS </w:t>
            </w:r>
          </w:p>
          <w:p w:rsidR="00977E90" w:rsidRPr="00977E90" w:rsidRDefault="00977E90" w:rsidP="00977E90">
            <w:p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7E90" w:rsidRPr="00977E90" w:rsidRDefault="00977E90" w:rsidP="00977E90">
            <w:pPr>
              <w:autoSpaceDE w:val="0"/>
              <w:autoSpaceDN w:val="0"/>
              <w:adjustRightInd w:val="0"/>
              <w:rPr>
                <w:rFonts w:ascii="Calibri" w:eastAsia="Calibri" w:hAnsi="Calibri" w:cs="Lasiver-Regular"/>
                <w:color w:val="6E6F71"/>
                <w:sz w:val="20"/>
                <w:szCs w:val="20"/>
              </w:rPr>
            </w:pPr>
            <w:r w:rsidRPr="00977E90">
              <w:rPr>
                <w:rFonts w:ascii="Calibri" w:eastAsia="Calibri" w:hAnsi="Calibri" w:cs="Lasiver-Bold"/>
                <w:bCs/>
                <w:color w:val="6E6F71"/>
                <w:sz w:val="20"/>
                <w:szCs w:val="20"/>
              </w:rPr>
              <w:t>50</w:t>
            </w:r>
          </w:p>
        </w:tc>
        <w:tc>
          <w:tcPr>
            <w:tcW w:w="1345" w:type="dxa"/>
          </w:tcPr>
          <w:p w:rsidR="00977E90" w:rsidRPr="00977E90" w:rsidRDefault="00977E90" w:rsidP="00977E90">
            <w:pPr>
              <w:autoSpaceDE w:val="0"/>
              <w:autoSpaceDN w:val="0"/>
              <w:adjustRightInd w:val="0"/>
              <w:rPr>
                <w:rFonts w:ascii="KlinicSlab-Bold" w:eastAsia="Calibri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</w:tbl>
    <w:p w:rsidR="00977E90" w:rsidRPr="00977E90" w:rsidRDefault="00977E90" w:rsidP="00977E90">
      <w:pPr>
        <w:rPr>
          <w:rFonts w:ascii="Calibri" w:eastAsia="Calibri" w:hAnsi="Calibri" w:cs="Times New Roman"/>
        </w:rPr>
      </w:pPr>
    </w:p>
    <w:p w:rsidR="008648F9" w:rsidRDefault="008648F9"/>
    <w:sectPr w:rsidR="0086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inicSla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DF6"/>
    <w:multiLevelType w:val="hybridMultilevel"/>
    <w:tmpl w:val="0094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5E6C"/>
    <w:multiLevelType w:val="hybridMultilevel"/>
    <w:tmpl w:val="1760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0955"/>
    <w:multiLevelType w:val="hybridMultilevel"/>
    <w:tmpl w:val="80F0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90"/>
    <w:rsid w:val="000259E1"/>
    <w:rsid w:val="00026DAB"/>
    <w:rsid w:val="0004063E"/>
    <w:rsid w:val="0004322C"/>
    <w:rsid w:val="00070A49"/>
    <w:rsid w:val="00095969"/>
    <w:rsid w:val="001C2C76"/>
    <w:rsid w:val="001D176F"/>
    <w:rsid w:val="001E18B7"/>
    <w:rsid w:val="00201293"/>
    <w:rsid w:val="00203164"/>
    <w:rsid w:val="00272234"/>
    <w:rsid w:val="00281CD1"/>
    <w:rsid w:val="002B40C4"/>
    <w:rsid w:val="003313FA"/>
    <w:rsid w:val="00350BD0"/>
    <w:rsid w:val="0035707B"/>
    <w:rsid w:val="00370C13"/>
    <w:rsid w:val="003B25C9"/>
    <w:rsid w:val="003E7C0E"/>
    <w:rsid w:val="00414B1F"/>
    <w:rsid w:val="0045413D"/>
    <w:rsid w:val="004F7202"/>
    <w:rsid w:val="00511951"/>
    <w:rsid w:val="00517833"/>
    <w:rsid w:val="005274C1"/>
    <w:rsid w:val="00585F04"/>
    <w:rsid w:val="005D392D"/>
    <w:rsid w:val="005E3FAC"/>
    <w:rsid w:val="00613B6F"/>
    <w:rsid w:val="006242D6"/>
    <w:rsid w:val="00627C6B"/>
    <w:rsid w:val="006433CB"/>
    <w:rsid w:val="0068763D"/>
    <w:rsid w:val="006A49D3"/>
    <w:rsid w:val="006E62B0"/>
    <w:rsid w:val="00707CDF"/>
    <w:rsid w:val="00716C40"/>
    <w:rsid w:val="00755CE0"/>
    <w:rsid w:val="007578C3"/>
    <w:rsid w:val="00766B3F"/>
    <w:rsid w:val="007933AA"/>
    <w:rsid w:val="007B3AAD"/>
    <w:rsid w:val="00846E66"/>
    <w:rsid w:val="008648F9"/>
    <w:rsid w:val="00887130"/>
    <w:rsid w:val="008A6BE8"/>
    <w:rsid w:val="00977E90"/>
    <w:rsid w:val="0098015E"/>
    <w:rsid w:val="009B07F0"/>
    <w:rsid w:val="009C5DBD"/>
    <w:rsid w:val="009D0A94"/>
    <w:rsid w:val="00A65CEC"/>
    <w:rsid w:val="00AE7819"/>
    <w:rsid w:val="00B52044"/>
    <w:rsid w:val="00B60118"/>
    <w:rsid w:val="00B87F66"/>
    <w:rsid w:val="00BA58D3"/>
    <w:rsid w:val="00C77251"/>
    <w:rsid w:val="00D2192D"/>
    <w:rsid w:val="00D521F0"/>
    <w:rsid w:val="00D53342"/>
    <w:rsid w:val="00D54BCF"/>
    <w:rsid w:val="00D67CA6"/>
    <w:rsid w:val="00D7219F"/>
    <w:rsid w:val="00D81713"/>
    <w:rsid w:val="00D9751B"/>
    <w:rsid w:val="00E028E1"/>
    <w:rsid w:val="00E15957"/>
    <w:rsid w:val="00E171A9"/>
    <w:rsid w:val="00E3234D"/>
    <w:rsid w:val="00EF63FE"/>
    <w:rsid w:val="00F150A8"/>
    <w:rsid w:val="00F84F88"/>
    <w:rsid w:val="00F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5D2C"/>
  <w15:chartTrackingRefBased/>
  <w15:docId w15:val="{A0BB1AC4-61F8-4C07-A135-A971460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7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7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Whitaker, Torri</cp:lastModifiedBy>
  <cp:revision>2</cp:revision>
  <dcterms:created xsi:type="dcterms:W3CDTF">2018-09-27T16:09:00Z</dcterms:created>
  <dcterms:modified xsi:type="dcterms:W3CDTF">2018-09-27T16:09:00Z</dcterms:modified>
</cp:coreProperties>
</file>