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6DC" w:rsidRPr="00684B04" w:rsidRDefault="00EC06DC" w:rsidP="00EC06DC">
      <w:pPr>
        <w:rPr>
          <w:rFonts w:ascii="Arial" w:hAnsi="Arial" w:cs="Arial"/>
          <w:b/>
          <w:sz w:val="20"/>
          <w:szCs w:val="20"/>
          <w:u w:val="single"/>
        </w:rPr>
      </w:pPr>
      <w:r w:rsidRPr="00684B04">
        <w:rPr>
          <w:rFonts w:ascii="Arial" w:hAnsi="Arial" w:cs="Arial"/>
          <w:b/>
          <w:sz w:val="20"/>
          <w:szCs w:val="20"/>
        </w:rPr>
        <w:t xml:space="preserve">STUDY GUIDE  </w:t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  <w:u w:val="single"/>
        </w:rPr>
        <w:t>CYTOSKELETON AND CELL MOTILITY</w:t>
      </w:r>
    </w:p>
    <w:p w:rsidR="00EC06DC" w:rsidRPr="00684B04" w:rsidRDefault="00EC06DC" w:rsidP="00EC06DC">
      <w:pPr>
        <w:rPr>
          <w:rFonts w:ascii="Arial" w:hAnsi="Arial" w:cs="Arial"/>
          <w:b/>
          <w:sz w:val="20"/>
          <w:szCs w:val="20"/>
        </w:rPr>
      </w:pPr>
    </w:p>
    <w:p w:rsidR="00EC06DC" w:rsidRPr="00684B04" w:rsidRDefault="00EC06DC" w:rsidP="00EC06DC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VOCABULARY</w:t>
      </w:r>
    </w:p>
    <w:p w:rsidR="00EC06DC" w:rsidRPr="00684B04" w:rsidRDefault="00EC06DC" w:rsidP="00EC06DC">
      <w:pPr>
        <w:rPr>
          <w:rFonts w:ascii="Arial" w:hAnsi="Arial" w:cs="Arial"/>
          <w:b/>
          <w:sz w:val="20"/>
          <w:szCs w:val="20"/>
        </w:rPr>
      </w:pPr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  <w:u w:val="single"/>
        </w:rPr>
        <w:t>Structures/structural components</w:t>
      </w:r>
      <w:r w:rsidRPr="00684B04">
        <w:rPr>
          <w:rFonts w:ascii="Arial" w:hAnsi="Arial" w:cs="Arial"/>
          <w:sz w:val="20"/>
          <w:szCs w:val="20"/>
        </w:rPr>
        <w:t>:</w:t>
      </w:r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Microtubule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Microfilament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Intermediate filament</w:t>
      </w:r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F-action 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Tubulin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Basal body</w:t>
      </w:r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G-actin 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Centriole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Axoneme</w:t>
      </w:r>
      <w:proofErr w:type="spellEnd"/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Cilia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Stereocilia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Protofilament</w:t>
      </w:r>
      <w:proofErr w:type="spellEnd"/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Dynein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Cytokinesis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Microvillus</w:t>
      </w:r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Terminal web</w:t>
      </w:r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</w:p>
    <w:p w:rsidR="00EC06DC" w:rsidRPr="00684B04" w:rsidRDefault="00EC06DC" w:rsidP="00EC06DC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OBJECTIVES AND QUESTIONS</w:t>
      </w:r>
    </w:p>
    <w:p w:rsidR="00EC06DC" w:rsidRPr="00684B04" w:rsidRDefault="00EC06DC" w:rsidP="00EC06DC">
      <w:pPr>
        <w:rPr>
          <w:rFonts w:ascii="Arial" w:hAnsi="Arial" w:cs="Arial"/>
          <w:b/>
          <w:sz w:val="20"/>
          <w:szCs w:val="20"/>
        </w:rPr>
      </w:pPr>
    </w:p>
    <w:p w:rsidR="00EC06DC" w:rsidRPr="00684B04" w:rsidRDefault="00EC06DC" w:rsidP="00EC06D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You should be able to fill out the table below which compares the major components of the cytoskeleton? (Hint: I filled it in for you this time.)</w:t>
      </w:r>
    </w:p>
    <w:p w:rsidR="00EC06DC" w:rsidRPr="00684B04" w:rsidRDefault="00EC06DC" w:rsidP="00EC06DC">
      <w:pPr>
        <w:pStyle w:val="ListParagraph"/>
        <w:ind w:left="1440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  <w:u w:val="single"/>
        </w:rPr>
        <w:t xml:space="preserve">Microtubules 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  <w:u w:val="single"/>
        </w:rPr>
        <w:t>Microfilaments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  <w:u w:val="single"/>
        </w:rPr>
        <w:t>Intermediate filaments</w:t>
      </w:r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9D78FC">
        <w:rPr>
          <w:rFonts w:ascii="Arial" w:hAnsi="Arial" w:cs="Arial"/>
          <w:sz w:val="20"/>
          <w:szCs w:val="20"/>
          <w:u w:val="single"/>
        </w:rPr>
        <w:t>Structure</w:t>
      </w:r>
      <w:r>
        <w:rPr>
          <w:rFonts w:ascii="Arial" w:hAnsi="Arial" w:cs="Arial"/>
          <w:sz w:val="20"/>
          <w:szCs w:val="20"/>
        </w:rPr>
        <w:t>:</w:t>
      </w:r>
      <w:r w:rsidRPr="00684B04">
        <w:rPr>
          <w:rFonts w:ascii="Arial" w:hAnsi="Arial" w:cs="Arial"/>
          <w:sz w:val="20"/>
          <w:szCs w:val="20"/>
        </w:rPr>
        <w:tab/>
        <w:t>Hollow tube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2 intertwined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gramStart"/>
      <w:r w:rsidRPr="00684B04">
        <w:rPr>
          <w:rFonts w:ascii="Arial" w:hAnsi="Arial" w:cs="Arial"/>
          <w:sz w:val="20"/>
          <w:szCs w:val="20"/>
        </w:rPr>
        <w:t>Staggered</w:t>
      </w:r>
      <w:proofErr w:type="gramEnd"/>
      <w:r w:rsidRPr="00684B04">
        <w:rPr>
          <w:rFonts w:ascii="Arial" w:hAnsi="Arial" w:cs="Arial"/>
          <w:sz w:val="20"/>
          <w:szCs w:val="20"/>
        </w:rPr>
        <w:t xml:space="preserve"> coiled-coil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 xml:space="preserve">Wall-13 </w:t>
      </w:r>
      <w:proofErr w:type="spellStart"/>
      <w:r w:rsidRPr="00684B04">
        <w:rPr>
          <w:rFonts w:ascii="Arial" w:hAnsi="Arial" w:cs="Arial"/>
          <w:sz w:val="20"/>
          <w:szCs w:val="20"/>
        </w:rPr>
        <w:t>protofilaments</w:t>
      </w:r>
      <w:proofErr w:type="spellEnd"/>
      <w:r w:rsidRPr="00684B04">
        <w:rPr>
          <w:rFonts w:ascii="Arial" w:hAnsi="Arial" w:cs="Arial"/>
          <w:sz w:val="20"/>
          <w:szCs w:val="20"/>
        </w:rPr>
        <w:tab/>
        <w:t xml:space="preserve">  </w:t>
      </w:r>
      <w:r w:rsidRPr="00684B04">
        <w:rPr>
          <w:rFonts w:ascii="Arial" w:hAnsi="Arial" w:cs="Arial"/>
          <w:sz w:val="20"/>
          <w:szCs w:val="20"/>
        </w:rPr>
        <w:tab/>
        <w:t xml:space="preserve">  chains of F-actin</w:t>
      </w:r>
      <w:r w:rsidRPr="00684B04">
        <w:rPr>
          <w:rFonts w:ascii="Arial" w:hAnsi="Arial" w:cs="Arial"/>
          <w:sz w:val="20"/>
          <w:szCs w:val="20"/>
        </w:rPr>
        <w:tab/>
        <w:t xml:space="preserve">  of rod-like proteins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Labile or stable types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 xml:space="preserve">Dynamic 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Stable!</w:t>
      </w:r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9D78FC">
        <w:rPr>
          <w:rFonts w:ascii="Arial" w:hAnsi="Arial" w:cs="Arial"/>
          <w:sz w:val="20"/>
          <w:szCs w:val="20"/>
          <w:u w:val="single"/>
        </w:rPr>
        <w:t>Monomers:</w:t>
      </w:r>
      <w:r w:rsidRPr="00684B04">
        <w:rPr>
          <w:rFonts w:ascii="Arial" w:hAnsi="Arial" w:cs="Arial"/>
          <w:sz w:val="20"/>
          <w:szCs w:val="20"/>
        </w:rPr>
        <w:tab/>
        <w:t>Tubulin (globular)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G-Actin (globular)</w:t>
      </w:r>
      <w:r w:rsidRPr="00684B04">
        <w:rPr>
          <w:rFonts w:ascii="Arial" w:hAnsi="Arial" w:cs="Arial"/>
          <w:sz w:val="20"/>
          <w:szCs w:val="20"/>
        </w:rPr>
        <w:tab/>
        <w:t>varies with tissue</w:t>
      </w:r>
    </w:p>
    <w:p w:rsidR="00EC06DC" w:rsidRPr="00684B04" w:rsidRDefault="00EC06DC" w:rsidP="00EC06DC">
      <w:pPr>
        <w:rPr>
          <w:rFonts w:ascii="Arial" w:hAnsi="Arial" w:cs="Arial"/>
          <w:sz w:val="20"/>
          <w:szCs w:val="20"/>
        </w:rPr>
      </w:pPr>
      <w:r w:rsidRPr="009D78FC">
        <w:rPr>
          <w:rFonts w:ascii="Arial" w:hAnsi="Arial" w:cs="Arial"/>
          <w:sz w:val="20"/>
          <w:szCs w:val="20"/>
          <w:u w:val="single"/>
        </w:rPr>
        <w:t>Functions:</w:t>
      </w:r>
      <w:r w:rsidRPr="00684B04">
        <w:rPr>
          <w:rFonts w:ascii="Arial" w:hAnsi="Arial" w:cs="Arial"/>
          <w:sz w:val="20"/>
          <w:szCs w:val="20"/>
        </w:rPr>
        <w:tab/>
        <w:t>Organelle movement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Cell locomotion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Structural support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Chromosome movement</w:t>
      </w:r>
      <w:r w:rsidRPr="00684B04">
        <w:rPr>
          <w:rFonts w:ascii="Arial" w:hAnsi="Arial" w:cs="Arial"/>
          <w:sz w:val="20"/>
          <w:szCs w:val="20"/>
        </w:rPr>
        <w:tab/>
        <w:t>Cytokinesis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Cell-cell adhesion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Directionality</w:t>
      </w:r>
      <w:r w:rsidRPr="00684B04">
        <w:rPr>
          <w:rFonts w:ascii="Arial" w:hAnsi="Arial" w:cs="Arial"/>
          <w:sz w:val="20"/>
          <w:szCs w:val="20"/>
        </w:rPr>
        <w:tab/>
      </w:r>
    </w:p>
    <w:p w:rsidR="00EC06DC" w:rsidRDefault="00EC06DC" w:rsidP="00EC06DC">
      <w:pPr>
        <w:pStyle w:val="ListParagraph"/>
        <w:rPr>
          <w:rFonts w:ascii="Arial" w:hAnsi="Arial" w:cs="Arial"/>
          <w:sz w:val="20"/>
          <w:szCs w:val="20"/>
        </w:rPr>
      </w:pPr>
    </w:p>
    <w:p w:rsidR="00EC06DC" w:rsidRPr="00684B04" w:rsidRDefault="00EC06DC" w:rsidP="00EC06D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is the difference between stable microtubule structures (basal bodies, </w:t>
      </w:r>
      <w:proofErr w:type="spellStart"/>
      <w:r w:rsidRPr="00684B04">
        <w:rPr>
          <w:rFonts w:ascii="Arial" w:hAnsi="Arial" w:cs="Arial"/>
          <w:sz w:val="20"/>
          <w:szCs w:val="20"/>
        </w:rPr>
        <w:t>axonemes</w:t>
      </w:r>
      <w:proofErr w:type="spellEnd"/>
      <w:r w:rsidRPr="00684B04">
        <w:rPr>
          <w:rFonts w:ascii="Arial" w:hAnsi="Arial" w:cs="Arial"/>
          <w:sz w:val="20"/>
          <w:szCs w:val="20"/>
        </w:rPr>
        <w:t>, and centrioles) and labile microtubules (cytoplasmic MTs)? Where are they located? What is the functional difference? What are structural differences? What portion (protein) of the cilia contains the ATPase activity?</w:t>
      </w:r>
    </w:p>
    <w:p w:rsidR="00EC06DC" w:rsidRDefault="00EC06DC" w:rsidP="00EC06DC">
      <w:pPr>
        <w:pStyle w:val="ListParagraph"/>
        <w:rPr>
          <w:rFonts w:ascii="Arial" w:hAnsi="Arial" w:cs="Arial"/>
          <w:sz w:val="20"/>
          <w:szCs w:val="20"/>
        </w:rPr>
      </w:pPr>
    </w:p>
    <w:p w:rsidR="00EC06DC" w:rsidRDefault="00EC06DC" w:rsidP="00EC06DC">
      <w:pPr>
        <w:pStyle w:val="ListParagraph"/>
        <w:rPr>
          <w:rFonts w:ascii="Arial" w:hAnsi="Arial" w:cs="Arial"/>
          <w:sz w:val="20"/>
          <w:szCs w:val="20"/>
        </w:rPr>
      </w:pPr>
    </w:p>
    <w:p w:rsidR="00EC06DC" w:rsidRPr="00684B04" w:rsidRDefault="00EC06DC" w:rsidP="00EC06D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Name a drug that binds to tubulin monomers? Name a drug that binds to G-Actin monomers? What are the effects of these drugs? 9Hint: the answer is NOT </w:t>
      </w:r>
      <w:proofErr w:type="spellStart"/>
      <w:r w:rsidRPr="00684B04">
        <w:rPr>
          <w:rFonts w:ascii="Arial" w:hAnsi="Arial" w:cs="Arial"/>
          <w:sz w:val="20"/>
          <w:szCs w:val="20"/>
        </w:rPr>
        <w:t>depolymerization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; these drugs PREVENT REPOLYMERIZATION of labile MTs and microfilaments respectively). Name a drug that stabilized cytoplasmic </w:t>
      </w:r>
      <w:proofErr w:type="spellStart"/>
      <w:r w:rsidRPr="00684B04">
        <w:rPr>
          <w:rFonts w:ascii="Arial" w:hAnsi="Arial" w:cs="Arial"/>
          <w:sz w:val="20"/>
          <w:szCs w:val="20"/>
        </w:rPr>
        <w:t>MTs.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Would a cell be able to divide if you applied colchicine to a cell between anaphase and telophase?</w:t>
      </w:r>
    </w:p>
    <w:p w:rsidR="00EC06DC" w:rsidRDefault="00EC06DC" w:rsidP="00EC06DC">
      <w:pPr>
        <w:pStyle w:val="ListParagraph"/>
        <w:rPr>
          <w:rFonts w:ascii="Arial" w:hAnsi="Arial" w:cs="Arial"/>
          <w:sz w:val="20"/>
          <w:szCs w:val="20"/>
        </w:rPr>
      </w:pPr>
    </w:p>
    <w:p w:rsidR="00EC06DC" w:rsidRDefault="00EC06DC" w:rsidP="00EC06DC">
      <w:pPr>
        <w:pStyle w:val="ListParagraph"/>
        <w:rPr>
          <w:rFonts w:ascii="Arial" w:hAnsi="Arial" w:cs="Arial"/>
          <w:sz w:val="20"/>
          <w:szCs w:val="20"/>
        </w:rPr>
      </w:pPr>
    </w:p>
    <w:p w:rsidR="00EC06DC" w:rsidRPr="00684B04" w:rsidRDefault="00EC06DC" w:rsidP="00EC06D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are the 5 classes of intermediate filaments described in lecture? What is the distribution of each? What would happen to a person that had a genetic defect of keratin assembly? (Hint: the disease is called </w:t>
      </w:r>
      <w:proofErr w:type="spellStart"/>
      <w:r w:rsidRPr="00684B04">
        <w:rPr>
          <w:rFonts w:ascii="Arial" w:hAnsi="Arial" w:cs="Arial"/>
          <w:sz w:val="20"/>
          <w:szCs w:val="20"/>
        </w:rPr>
        <w:t>epidermolysis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84B04">
        <w:rPr>
          <w:rFonts w:ascii="Arial" w:hAnsi="Arial" w:cs="Arial"/>
          <w:sz w:val="20"/>
          <w:szCs w:val="20"/>
        </w:rPr>
        <w:t>bullosa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simplex and a </w:t>
      </w:r>
      <w:proofErr w:type="spellStart"/>
      <w:r w:rsidRPr="00684B04">
        <w:rPr>
          <w:rFonts w:ascii="Arial" w:hAnsi="Arial" w:cs="Arial"/>
          <w:sz w:val="20"/>
          <w:szCs w:val="20"/>
        </w:rPr>
        <w:t>loofah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would be a bad birthday present! What is a clinical application of immunofluorescence labeling of intermediate filaments?</w:t>
      </w:r>
    </w:p>
    <w:p w:rsidR="00EC06DC" w:rsidRDefault="00EC06DC" w:rsidP="00EC06DC">
      <w:pPr>
        <w:pStyle w:val="ListParagraph"/>
        <w:rPr>
          <w:rFonts w:ascii="Arial" w:hAnsi="Arial" w:cs="Arial"/>
          <w:sz w:val="20"/>
          <w:szCs w:val="20"/>
        </w:rPr>
      </w:pPr>
    </w:p>
    <w:p w:rsidR="00EC06DC" w:rsidRDefault="00EC06DC" w:rsidP="00EC06DC">
      <w:pPr>
        <w:pStyle w:val="ListParagrap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C06DC" w:rsidRPr="00684B04" w:rsidRDefault="00EC06DC" w:rsidP="00EC06DC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True or false: Polymers of actin can readily dissociate under physiological conditions?  What about cytoplasmic microtubules? Basal bodies? Centrioles? MTs in cilia? Intermediate filaments? What is meant by dynamic instability? </w:t>
      </w:r>
    </w:p>
    <w:p w:rsidR="00F462E9" w:rsidRDefault="00EC06DC"/>
    <w:sectPr w:rsidR="00F46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96FAB"/>
    <w:multiLevelType w:val="hybridMultilevel"/>
    <w:tmpl w:val="FEE2F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DC"/>
    <w:rsid w:val="004420A3"/>
    <w:rsid w:val="00554CE8"/>
    <w:rsid w:val="00EC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6DC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6D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6DC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6D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Johnson's Lab</dc:creator>
  <cp:lastModifiedBy>L Johnson's Lab</cp:lastModifiedBy>
  <cp:revision>1</cp:revision>
  <dcterms:created xsi:type="dcterms:W3CDTF">2013-12-13T19:26:00Z</dcterms:created>
  <dcterms:modified xsi:type="dcterms:W3CDTF">2013-12-13T19:27:00Z</dcterms:modified>
</cp:coreProperties>
</file>