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0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70"/>
      </w:tblGrid>
      <w:tr w:rsidR="00276656" w14:paraId="312EFA22" w14:textId="77777777" w:rsidTr="008A2B89">
        <w:trPr>
          <w:tblCellSpacing w:w="15" w:type="dxa"/>
        </w:trPr>
        <w:tc>
          <w:tcPr>
            <w:tcW w:w="0" w:type="auto"/>
            <w:shd w:val="clear" w:color="auto" w:fill="FFFFFF"/>
            <w:hideMark/>
          </w:tcPr>
          <w:p w14:paraId="08A15B0F" w14:textId="77777777" w:rsidR="00276656" w:rsidRDefault="00276656" w:rsidP="008A2B89">
            <w:r>
              <w:rPr>
                <w:noProof/>
              </w:rPr>
              <w:drawing>
                <wp:anchor distT="0" distB="0" distL="0" distR="0" simplePos="0" relativeHeight="251659264" behindDoc="0" locked="0" layoutInCell="1" allowOverlap="0" wp14:anchorId="36DB3A24" wp14:editId="13523AD1">
                  <wp:simplePos x="0" y="0"/>
                  <wp:positionH relativeFrom="column">
                    <wp:align>left</wp:align>
                  </wp:positionH>
                  <wp:positionV relativeFrom="line">
                    <wp:posOffset>0</wp:posOffset>
                  </wp:positionV>
                  <wp:extent cx="2124075" cy="495300"/>
                  <wp:effectExtent l="0" t="0" r="9525" b="0"/>
                  <wp:wrapSquare wrapText="bothSides"/>
                  <wp:docPr id="4" name="Picture 4" descr="More Than Skin Dee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Than Skin Deep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0" wp14:anchorId="54A71F31" wp14:editId="2A648EA4">
                  <wp:simplePos x="0" y="0"/>
                  <wp:positionH relativeFrom="column">
                    <wp:align>right</wp:align>
                  </wp:positionH>
                  <wp:positionV relativeFrom="line">
                    <wp:posOffset>0</wp:posOffset>
                  </wp:positionV>
                  <wp:extent cx="1114425" cy="514350"/>
                  <wp:effectExtent l="0" t="0" r="9525" b="0"/>
                  <wp:wrapSquare wrapText="bothSides"/>
                  <wp:docPr id="3" name="Picture 3" descr="Introduc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oductio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3EC037" w14:textId="77777777" w:rsidR="00276656" w:rsidRDefault="00276656" w:rsidP="00276656">
      <w:pPr>
        <w:rPr>
          <w:vanish/>
        </w:rPr>
      </w:pPr>
    </w:p>
    <w:tbl>
      <w:tblPr>
        <w:tblW w:w="8070" w:type="dxa"/>
        <w:tblCellSpacing w:w="0" w:type="dxa"/>
        <w:shd w:val="clear" w:color="auto" w:fill="FFFFFF"/>
        <w:tblCellMar>
          <w:left w:w="0" w:type="dxa"/>
          <w:right w:w="0" w:type="dxa"/>
        </w:tblCellMar>
        <w:tblLook w:val="04A0" w:firstRow="1" w:lastRow="0" w:firstColumn="1" w:lastColumn="0" w:noHBand="0" w:noVBand="1"/>
      </w:tblPr>
      <w:tblGrid>
        <w:gridCol w:w="8070"/>
      </w:tblGrid>
      <w:tr w:rsidR="00276656" w14:paraId="5B72607D" w14:textId="77777777" w:rsidTr="008A2B89">
        <w:trPr>
          <w:trHeight w:val="8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070"/>
            </w:tblGrid>
            <w:tr w:rsidR="00276656" w14:paraId="60EFD837" w14:textId="77777777" w:rsidTr="008A2B89">
              <w:trPr>
                <w:trHeight w:val="180"/>
                <w:tblCellSpacing w:w="0" w:type="dxa"/>
              </w:trPr>
              <w:tc>
                <w:tcPr>
                  <w:tcW w:w="0" w:type="auto"/>
                  <w:shd w:val="clear" w:color="auto" w:fill="999966"/>
                  <w:hideMark/>
                </w:tcPr>
                <w:p w14:paraId="6C610453" w14:textId="77777777" w:rsidR="00276656" w:rsidRDefault="00276656" w:rsidP="008A2B89">
                  <w:pPr>
                    <w:rPr>
                      <w:sz w:val="24"/>
                      <w:szCs w:val="24"/>
                    </w:rPr>
                  </w:pPr>
                  <w:r>
                    <w:rPr>
                      <w:rFonts w:ascii="Arial" w:hAnsi="Arial" w:cs="Arial"/>
                      <w:b/>
                      <w:bCs/>
                      <w:color w:val="FFFFFF"/>
                      <w:sz w:val="20"/>
                      <w:szCs w:val="20"/>
                    </w:rPr>
                    <w:t>To the Teacher:</w:t>
                  </w:r>
                </w:p>
              </w:tc>
            </w:tr>
            <w:tr w:rsidR="00276656" w14:paraId="6C1EE4E7" w14:textId="77777777" w:rsidTr="008A2B89">
              <w:trPr>
                <w:trHeight w:val="588"/>
                <w:tblCellSpacing w:w="0" w:type="dxa"/>
              </w:trPr>
              <w:tc>
                <w:tcPr>
                  <w:tcW w:w="0" w:type="auto"/>
                  <w:shd w:val="clear" w:color="auto" w:fill="EFEFDE"/>
                  <w:hideMark/>
                </w:tcPr>
                <w:p w14:paraId="6C469DC1" w14:textId="77777777" w:rsidR="00276656" w:rsidRDefault="00276656" w:rsidP="008A2B89">
                  <w:r w:rsidRPr="0052226E">
                    <w:rPr>
                      <w:rFonts w:ascii="Arial" w:eastAsia="Times New Roman" w:hAnsi="Arial" w:cs="Arial"/>
                      <w:color w:val="666600"/>
                      <w:sz w:val="20"/>
                      <w:szCs w:val="20"/>
                    </w:rPr>
                    <w:t>In teaching this lesson, it will be useful to refer to the </w:t>
                  </w:r>
                  <w:r w:rsidRPr="0052226E">
                    <w:rPr>
                      <w:rFonts w:ascii="Arial" w:eastAsia="Times New Roman" w:hAnsi="Arial" w:cs="Arial"/>
                      <w:b/>
                      <w:bCs/>
                      <w:color w:val="0000FF"/>
                      <w:sz w:val="20"/>
                      <w:szCs w:val="20"/>
                      <w:u w:val="single"/>
                    </w:rPr>
                    <w:t xml:space="preserve">Teachers' </w:t>
                  </w:r>
                  <w:r>
                    <w:rPr>
                      <w:rFonts w:ascii="Arial" w:eastAsia="Times New Roman" w:hAnsi="Arial" w:cs="Arial"/>
                      <w:b/>
                      <w:bCs/>
                      <w:color w:val="0000FF"/>
                      <w:sz w:val="20"/>
                      <w:szCs w:val="20"/>
                      <w:u w:val="single"/>
                    </w:rPr>
                    <w:t>Materials</w:t>
                  </w:r>
                  <w:r w:rsidRPr="0052226E">
                    <w:rPr>
                      <w:rFonts w:ascii="Arial" w:eastAsia="Times New Roman" w:hAnsi="Arial" w:cs="Arial"/>
                      <w:color w:val="666600"/>
                      <w:sz w:val="20"/>
                      <w:szCs w:val="20"/>
                    </w:rPr>
                    <w:t> before you begin, to give you vital information associated with the unit.</w:t>
                  </w:r>
                </w:p>
              </w:tc>
            </w:tr>
          </w:tbl>
          <w:p w14:paraId="7840726B" w14:textId="77777777" w:rsidR="00276656" w:rsidRDefault="00276656" w:rsidP="008A2B89">
            <w:pPr>
              <w:pStyle w:val="NormalWeb"/>
            </w:pPr>
            <w:r>
              <w:rPr>
                <w:color w:val="000000"/>
                <w:sz w:val="27"/>
                <w:szCs w:val="27"/>
              </w:rPr>
              <w:t>The first line of defense against environmental hazards is your skin.  However, there are hazards that can and do penetrate the skin to harm your health.  In this lesson you will learn about three kinds of environmental hazards that can penetrate the skin to harm your health.</w:t>
            </w:r>
          </w:p>
        </w:tc>
      </w:tr>
      <w:tr w:rsidR="00276656" w14:paraId="079F38C8" w14:textId="77777777" w:rsidTr="008A2B89">
        <w:trPr>
          <w:trHeight w:val="468"/>
          <w:tblCellSpacing w:w="0" w:type="dxa"/>
        </w:trPr>
        <w:tc>
          <w:tcPr>
            <w:tcW w:w="0" w:type="auto"/>
            <w:shd w:val="clear" w:color="auto" w:fill="FFFFFF"/>
            <w:hideMark/>
          </w:tcPr>
          <w:p w14:paraId="4DEC91B9" w14:textId="77777777" w:rsidR="00276656" w:rsidRDefault="00276656" w:rsidP="008A2B89">
            <w:r>
              <w:rPr>
                <w:noProof/>
              </w:rPr>
              <w:drawing>
                <wp:anchor distT="0" distB="0" distL="0" distR="0" simplePos="0" relativeHeight="251661312" behindDoc="0" locked="0" layoutInCell="1" allowOverlap="0" wp14:anchorId="6EC0FC5F" wp14:editId="7C9EBDB2">
                  <wp:simplePos x="0" y="0"/>
                  <wp:positionH relativeFrom="column">
                    <wp:align>right</wp:align>
                  </wp:positionH>
                  <wp:positionV relativeFrom="line">
                    <wp:posOffset>0</wp:posOffset>
                  </wp:positionV>
                  <wp:extent cx="933450" cy="466725"/>
                  <wp:effectExtent l="0" t="0" r="0" b="9525"/>
                  <wp:wrapSquare wrapText="bothSides"/>
                  <wp:docPr id="2" name="Picture 2" descr="Objectiv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jectives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6656" w14:paraId="403A453D" w14:textId="77777777" w:rsidTr="008A2B89">
        <w:trPr>
          <w:tblCellSpacing w:w="0" w:type="dxa"/>
        </w:trPr>
        <w:tc>
          <w:tcPr>
            <w:tcW w:w="0" w:type="auto"/>
            <w:shd w:val="clear" w:color="auto" w:fill="FFFFFF"/>
            <w:hideMark/>
          </w:tcPr>
          <w:p w14:paraId="02520A94" w14:textId="77777777" w:rsidR="00276656" w:rsidRDefault="00276656" w:rsidP="008A2B89">
            <w:pPr>
              <w:pStyle w:val="NormalWeb"/>
            </w:pPr>
            <w:r>
              <w:rPr>
                <w:sz w:val="27"/>
                <w:szCs w:val="27"/>
              </w:rPr>
              <w:t>By the end of this lesson you should be able to:</w:t>
            </w:r>
          </w:p>
          <w:p w14:paraId="206C92E7" w14:textId="77777777" w:rsidR="00276656" w:rsidRDefault="00276656" w:rsidP="008A2B89">
            <w:pPr>
              <w:numPr>
                <w:ilvl w:val="0"/>
                <w:numId w:val="8"/>
              </w:numPr>
              <w:spacing w:before="100" w:beforeAutospacing="1" w:after="100" w:afterAutospacing="1" w:line="240" w:lineRule="auto"/>
            </w:pPr>
            <w:r>
              <w:rPr>
                <w:sz w:val="27"/>
                <w:szCs w:val="27"/>
              </w:rPr>
              <w:t>Identify common means for minimizing your risk to exposure to pesticides and herbicides</w:t>
            </w:r>
          </w:p>
          <w:p w14:paraId="004C782C" w14:textId="77777777" w:rsidR="00276656" w:rsidRDefault="00276656" w:rsidP="008A2B89">
            <w:pPr>
              <w:numPr>
                <w:ilvl w:val="0"/>
                <w:numId w:val="8"/>
              </w:numPr>
              <w:spacing w:before="100" w:beforeAutospacing="1" w:after="100" w:afterAutospacing="1" w:line="240" w:lineRule="auto"/>
            </w:pPr>
            <w:r>
              <w:rPr>
                <w:sz w:val="27"/>
                <w:szCs w:val="27"/>
              </w:rPr>
              <w:t>Identify common diseases caused by parasites or the diseases carried by parasites</w:t>
            </w:r>
          </w:p>
          <w:p w14:paraId="10AAE8B5" w14:textId="77777777" w:rsidR="00276656" w:rsidRDefault="00276656" w:rsidP="008A2B89">
            <w:pPr>
              <w:numPr>
                <w:ilvl w:val="0"/>
                <w:numId w:val="8"/>
              </w:numPr>
              <w:spacing w:before="100" w:beforeAutospacing="1" w:after="100" w:afterAutospacing="1" w:line="240" w:lineRule="auto"/>
            </w:pPr>
            <w:r>
              <w:rPr>
                <w:sz w:val="27"/>
                <w:szCs w:val="27"/>
              </w:rPr>
              <w:t>Identify important ways to protect yourself from the sun's ultraviolet rays</w:t>
            </w:r>
          </w:p>
          <w:p w14:paraId="07AE2E7E" w14:textId="77777777" w:rsidR="00276656" w:rsidRDefault="00276656" w:rsidP="008A2B89">
            <w:pPr>
              <w:pStyle w:val="NormalWeb"/>
            </w:pPr>
            <w:r>
              <w:t> </w:t>
            </w:r>
          </w:p>
        </w:tc>
      </w:tr>
      <w:tr w:rsidR="00276656" w14:paraId="2055306B" w14:textId="77777777" w:rsidTr="008A2B89">
        <w:trPr>
          <w:tblCellSpacing w:w="0" w:type="dxa"/>
        </w:trPr>
        <w:tc>
          <w:tcPr>
            <w:tcW w:w="0" w:type="auto"/>
            <w:shd w:val="clear" w:color="auto" w:fill="FFFFFF"/>
            <w:hideMark/>
          </w:tcPr>
          <w:p w14:paraId="167EFA4E" w14:textId="77777777" w:rsidR="00276656" w:rsidRDefault="00276656" w:rsidP="008A2B89">
            <w:r>
              <w:rPr>
                <w:noProof/>
              </w:rPr>
              <w:drawing>
                <wp:anchor distT="0" distB="0" distL="0" distR="0" simplePos="0" relativeHeight="251662336" behindDoc="0" locked="0" layoutInCell="1" allowOverlap="0" wp14:anchorId="70E05929" wp14:editId="69C971B4">
                  <wp:simplePos x="0" y="0"/>
                  <wp:positionH relativeFrom="column">
                    <wp:align>right</wp:align>
                  </wp:positionH>
                  <wp:positionV relativeFrom="line">
                    <wp:posOffset>0</wp:posOffset>
                  </wp:positionV>
                  <wp:extent cx="1085850" cy="504825"/>
                  <wp:effectExtent l="0" t="0" r="0" b="9525"/>
                  <wp:wrapSquare wrapText="bothSides"/>
                  <wp:docPr id="1" name="Picture 1" descr="Instruction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ructions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6656" w14:paraId="53D8950F" w14:textId="77777777" w:rsidTr="008A2B89">
        <w:trPr>
          <w:trHeight w:val="468"/>
          <w:tblCellSpacing w:w="0" w:type="dxa"/>
        </w:trPr>
        <w:tc>
          <w:tcPr>
            <w:tcW w:w="0" w:type="auto"/>
            <w:shd w:val="clear" w:color="auto" w:fill="FFFFFF"/>
            <w:hideMark/>
          </w:tcPr>
          <w:p w14:paraId="7F2F478B" w14:textId="77777777" w:rsidR="00276656" w:rsidRDefault="00276656" w:rsidP="008A2B89">
            <w:pPr>
              <w:rPr>
                <w:sz w:val="24"/>
                <w:szCs w:val="24"/>
              </w:rPr>
            </w:pPr>
            <w:r w:rsidRPr="00107DCF">
              <w:rPr>
                <w:sz w:val="27"/>
                <w:szCs w:val="27"/>
              </w:rPr>
              <w:t>Begin by taking the "Pre-Test", then proceed with the rest of this unit by going through the "Lessons".  When you get to the lesson guides, read each one.  When you are finished, complete the post-test.</w:t>
            </w:r>
          </w:p>
        </w:tc>
      </w:tr>
    </w:tbl>
    <w:p w14:paraId="09893FD0" w14:textId="77777777" w:rsidR="00BD2BF7" w:rsidRPr="00276656" w:rsidRDefault="00BD2BF7" w:rsidP="00276656"/>
    <w:sectPr w:rsidR="00BD2BF7" w:rsidRPr="00276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08B"/>
    <w:multiLevelType w:val="multilevel"/>
    <w:tmpl w:val="B1F0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37926"/>
    <w:multiLevelType w:val="multilevel"/>
    <w:tmpl w:val="FB7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619C2"/>
    <w:multiLevelType w:val="multilevel"/>
    <w:tmpl w:val="D132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A3F0A"/>
    <w:multiLevelType w:val="multilevel"/>
    <w:tmpl w:val="4828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D1D4E"/>
    <w:multiLevelType w:val="multilevel"/>
    <w:tmpl w:val="EB22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F3541"/>
    <w:multiLevelType w:val="multilevel"/>
    <w:tmpl w:val="555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E6F2A"/>
    <w:multiLevelType w:val="multilevel"/>
    <w:tmpl w:val="F70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D39D0"/>
    <w:multiLevelType w:val="multilevel"/>
    <w:tmpl w:val="429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B2F82"/>
    <w:multiLevelType w:val="multilevel"/>
    <w:tmpl w:val="73EA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3"/>
  </w:num>
  <w:num w:numId="5">
    <w:abstractNumId w:val="5"/>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6E"/>
    <w:rsid w:val="00035FBF"/>
    <w:rsid w:val="00107DCF"/>
    <w:rsid w:val="00276656"/>
    <w:rsid w:val="0052226E"/>
    <w:rsid w:val="00774CC8"/>
    <w:rsid w:val="008B75F3"/>
    <w:rsid w:val="00BD2BF7"/>
    <w:rsid w:val="00EB6D7D"/>
    <w:rsid w:val="00EF46FE"/>
    <w:rsid w:val="00F3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96BA"/>
  <w15:chartTrackingRefBased/>
  <w15:docId w15:val="{5821A2D7-FD35-4151-870F-55E45B43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26E"/>
    <w:rPr>
      <w:color w:val="0000FF"/>
      <w:u w:val="single"/>
    </w:rPr>
  </w:style>
  <w:style w:type="character" w:styleId="Strong">
    <w:name w:val="Strong"/>
    <w:basedOn w:val="DefaultParagraphFont"/>
    <w:uiPriority w:val="22"/>
    <w:qFormat/>
    <w:rsid w:val="0052226E"/>
    <w:rPr>
      <w:b/>
      <w:bCs/>
    </w:rPr>
  </w:style>
  <w:style w:type="character" w:styleId="HTMLDefinition">
    <w:name w:val="HTML Definition"/>
    <w:basedOn w:val="DefaultParagraphFont"/>
    <w:uiPriority w:val="99"/>
    <w:semiHidden/>
    <w:unhideWhenUsed/>
    <w:rsid w:val="0052226E"/>
    <w:rPr>
      <w:i/>
      <w:iCs/>
    </w:rPr>
  </w:style>
  <w:style w:type="character" w:styleId="UnresolvedMention">
    <w:name w:val="Unresolved Mention"/>
    <w:basedOn w:val="DefaultParagraphFont"/>
    <w:uiPriority w:val="99"/>
    <w:semiHidden/>
    <w:unhideWhenUsed/>
    <w:rsid w:val="00035FBF"/>
    <w:rPr>
      <w:color w:val="605E5C"/>
      <w:shd w:val="clear" w:color="auto" w:fill="E1DFDD"/>
    </w:rPr>
  </w:style>
  <w:style w:type="character" w:styleId="Emphasis">
    <w:name w:val="Emphasis"/>
    <w:basedOn w:val="DefaultParagraphFont"/>
    <w:uiPriority w:val="20"/>
    <w:qFormat/>
    <w:rsid w:val="00BD2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6991">
      <w:bodyDiv w:val="1"/>
      <w:marLeft w:val="0"/>
      <w:marRight w:val="0"/>
      <w:marTop w:val="0"/>
      <w:marBottom w:val="0"/>
      <w:divBdr>
        <w:top w:val="none" w:sz="0" w:space="0" w:color="auto"/>
        <w:left w:val="none" w:sz="0" w:space="0" w:color="auto"/>
        <w:bottom w:val="none" w:sz="0" w:space="0" w:color="auto"/>
        <w:right w:val="none" w:sz="0" w:space="0" w:color="auto"/>
      </w:divBdr>
    </w:div>
    <w:div w:id="391778217">
      <w:bodyDiv w:val="1"/>
      <w:marLeft w:val="0"/>
      <w:marRight w:val="0"/>
      <w:marTop w:val="0"/>
      <w:marBottom w:val="0"/>
      <w:divBdr>
        <w:top w:val="none" w:sz="0" w:space="0" w:color="auto"/>
        <w:left w:val="none" w:sz="0" w:space="0" w:color="auto"/>
        <w:bottom w:val="none" w:sz="0" w:space="0" w:color="auto"/>
        <w:right w:val="none" w:sz="0" w:space="0" w:color="auto"/>
      </w:divBdr>
    </w:div>
    <w:div w:id="579406839">
      <w:bodyDiv w:val="1"/>
      <w:marLeft w:val="0"/>
      <w:marRight w:val="0"/>
      <w:marTop w:val="0"/>
      <w:marBottom w:val="0"/>
      <w:divBdr>
        <w:top w:val="none" w:sz="0" w:space="0" w:color="auto"/>
        <w:left w:val="none" w:sz="0" w:space="0" w:color="auto"/>
        <w:bottom w:val="none" w:sz="0" w:space="0" w:color="auto"/>
        <w:right w:val="none" w:sz="0" w:space="0" w:color="auto"/>
      </w:divBdr>
    </w:div>
    <w:div w:id="642544454">
      <w:bodyDiv w:val="1"/>
      <w:marLeft w:val="0"/>
      <w:marRight w:val="0"/>
      <w:marTop w:val="0"/>
      <w:marBottom w:val="0"/>
      <w:divBdr>
        <w:top w:val="none" w:sz="0" w:space="0" w:color="auto"/>
        <w:left w:val="none" w:sz="0" w:space="0" w:color="auto"/>
        <w:bottom w:val="none" w:sz="0" w:space="0" w:color="auto"/>
        <w:right w:val="none" w:sz="0" w:space="0" w:color="auto"/>
      </w:divBdr>
    </w:div>
    <w:div w:id="671568868">
      <w:bodyDiv w:val="1"/>
      <w:marLeft w:val="0"/>
      <w:marRight w:val="0"/>
      <w:marTop w:val="0"/>
      <w:marBottom w:val="0"/>
      <w:divBdr>
        <w:top w:val="none" w:sz="0" w:space="0" w:color="auto"/>
        <w:left w:val="none" w:sz="0" w:space="0" w:color="auto"/>
        <w:bottom w:val="none" w:sz="0" w:space="0" w:color="auto"/>
        <w:right w:val="none" w:sz="0" w:space="0" w:color="auto"/>
      </w:divBdr>
    </w:div>
    <w:div w:id="749237581">
      <w:bodyDiv w:val="1"/>
      <w:marLeft w:val="0"/>
      <w:marRight w:val="0"/>
      <w:marTop w:val="0"/>
      <w:marBottom w:val="0"/>
      <w:divBdr>
        <w:top w:val="none" w:sz="0" w:space="0" w:color="auto"/>
        <w:left w:val="none" w:sz="0" w:space="0" w:color="auto"/>
        <w:bottom w:val="none" w:sz="0" w:space="0" w:color="auto"/>
        <w:right w:val="none" w:sz="0" w:space="0" w:color="auto"/>
      </w:divBdr>
    </w:div>
    <w:div w:id="1003242304">
      <w:bodyDiv w:val="1"/>
      <w:marLeft w:val="0"/>
      <w:marRight w:val="0"/>
      <w:marTop w:val="0"/>
      <w:marBottom w:val="0"/>
      <w:divBdr>
        <w:top w:val="none" w:sz="0" w:space="0" w:color="auto"/>
        <w:left w:val="none" w:sz="0" w:space="0" w:color="auto"/>
        <w:bottom w:val="none" w:sz="0" w:space="0" w:color="auto"/>
        <w:right w:val="none" w:sz="0" w:space="0" w:color="auto"/>
      </w:divBdr>
    </w:div>
    <w:div w:id="1280453093">
      <w:bodyDiv w:val="1"/>
      <w:marLeft w:val="0"/>
      <w:marRight w:val="0"/>
      <w:marTop w:val="0"/>
      <w:marBottom w:val="0"/>
      <w:divBdr>
        <w:top w:val="none" w:sz="0" w:space="0" w:color="auto"/>
        <w:left w:val="none" w:sz="0" w:space="0" w:color="auto"/>
        <w:bottom w:val="none" w:sz="0" w:space="0" w:color="auto"/>
        <w:right w:val="none" w:sz="0" w:space="0" w:color="auto"/>
      </w:divBdr>
    </w:div>
    <w:div w:id="1287202451">
      <w:bodyDiv w:val="1"/>
      <w:marLeft w:val="0"/>
      <w:marRight w:val="0"/>
      <w:marTop w:val="0"/>
      <w:marBottom w:val="0"/>
      <w:divBdr>
        <w:top w:val="none" w:sz="0" w:space="0" w:color="auto"/>
        <w:left w:val="none" w:sz="0" w:space="0" w:color="auto"/>
        <w:bottom w:val="none" w:sz="0" w:space="0" w:color="auto"/>
        <w:right w:val="none" w:sz="0" w:space="0" w:color="auto"/>
      </w:divBdr>
      <w:divsChild>
        <w:div w:id="1173257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538138">
      <w:bodyDiv w:val="1"/>
      <w:marLeft w:val="0"/>
      <w:marRight w:val="0"/>
      <w:marTop w:val="0"/>
      <w:marBottom w:val="0"/>
      <w:divBdr>
        <w:top w:val="none" w:sz="0" w:space="0" w:color="auto"/>
        <w:left w:val="none" w:sz="0" w:space="0" w:color="auto"/>
        <w:bottom w:val="none" w:sz="0" w:space="0" w:color="auto"/>
        <w:right w:val="none" w:sz="0" w:space="0" w:color="auto"/>
      </w:divBdr>
    </w:div>
    <w:div w:id="1519613075">
      <w:bodyDiv w:val="1"/>
      <w:marLeft w:val="0"/>
      <w:marRight w:val="0"/>
      <w:marTop w:val="0"/>
      <w:marBottom w:val="0"/>
      <w:divBdr>
        <w:top w:val="none" w:sz="0" w:space="0" w:color="auto"/>
        <w:left w:val="none" w:sz="0" w:space="0" w:color="auto"/>
        <w:bottom w:val="none" w:sz="0" w:space="0" w:color="auto"/>
        <w:right w:val="none" w:sz="0" w:space="0" w:color="auto"/>
      </w:divBdr>
    </w:div>
    <w:div w:id="1635987375">
      <w:bodyDiv w:val="1"/>
      <w:marLeft w:val="0"/>
      <w:marRight w:val="0"/>
      <w:marTop w:val="0"/>
      <w:marBottom w:val="0"/>
      <w:divBdr>
        <w:top w:val="none" w:sz="0" w:space="0" w:color="auto"/>
        <w:left w:val="none" w:sz="0" w:space="0" w:color="auto"/>
        <w:bottom w:val="none" w:sz="0" w:space="0" w:color="auto"/>
        <w:right w:val="none" w:sz="0" w:space="0" w:color="auto"/>
      </w:divBdr>
    </w:div>
    <w:div w:id="1701321528">
      <w:bodyDiv w:val="1"/>
      <w:marLeft w:val="0"/>
      <w:marRight w:val="0"/>
      <w:marTop w:val="0"/>
      <w:marBottom w:val="0"/>
      <w:divBdr>
        <w:top w:val="none" w:sz="0" w:space="0" w:color="auto"/>
        <w:left w:val="none" w:sz="0" w:space="0" w:color="auto"/>
        <w:bottom w:val="none" w:sz="0" w:space="0" w:color="auto"/>
        <w:right w:val="none" w:sz="0" w:space="0" w:color="auto"/>
      </w:divBdr>
    </w:div>
    <w:div w:id="1715229834">
      <w:bodyDiv w:val="1"/>
      <w:marLeft w:val="0"/>
      <w:marRight w:val="0"/>
      <w:marTop w:val="0"/>
      <w:marBottom w:val="0"/>
      <w:divBdr>
        <w:top w:val="none" w:sz="0" w:space="0" w:color="auto"/>
        <w:left w:val="none" w:sz="0" w:space="0" w:color="auto"/>
        <w:bottom w:val="none" w:sz="0" w:space="0" w:color="auto"/>
        <w:right w:val="none" w:sz="0" w:space="0" w:color="auto"/>
      </w:divBdr>
    </w:div>
    <w:div w:id="1720324236">
      <w:bodyDiv w:val="1"/>
      <w:marLeft w:val="0"/>
      <w:marRight w:val="0"/>
      <w:marTop w:val="0"/>
      <w:marBottom w:val="0"/>
      <w:divBdr>
        <w:top w:val="none" w:sz="0" w:space="0" w:color="auto"/>
        <w:left w:val="none" w:sz="0" w:space="0" w:color="auto"/>
        <w:bottom w:val="none" w:sz="0" w:space="0" w:color="auto"/>
        <w:right w:val="none" w:sz="0" w:space="0" w:color="auto"/>
      </w:divBdr>
    </w:div>
    <w:div w:id="21246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5</cp:revision>
  <dcterms:created xsi:type="dcterms:W3CDTF">2021-01-20T22:07:00Z</dcterms:created>
  <dcterms:modified xsi:type="dcterms:W3CDTF">2021-01-21T19:14:00Z</dcterms:modified>
</cp:coreProperties>
</file>