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291F" w14:textId="77777777" w:rsidR="00CA3F82" w:rsidRDefault="00DC423F" w:rsidP="00D615A2">
      <w:pPr>
        <w:spacing w:line="240" w:lineRule="auto"/>
        <w:jc w:val="center"/>
        <w:rPr>
          <w:b/>
          <w:u w:val="single"/>
        </w:rPr>
      </w:pPr>
      <w:r>
        <w:rPr>
          <w:b/>
          <w:u w:val="single"/>
        </w:rPr>
        <w:t xml:space="preserve">Monogastric and Hindgut </w:t>
      </w:r>
      <w:r w:rsidR="00D615A2">
        <w:rPr>
          <w:b/>
          <w:u w:val="single"/>
        </w:rPr>
        <w:t>Digestion Activity</w:t>
      </w:r>
    </w:p>
    <w:p w14:paraId="53A14800" w14:textId="77777777" w:rsidR="00D615A2" w:rsidRPr="00F77BB9" w:rsidRDefault="00D615A2" w:rsidP="00D615A2">
      <w:pPr>
        <w:spacing w:line="240" w:lineRule="auto"/>
        <w:rPr>
          <w:b/>
        </w:rPr>
      </w:pPr>
      <w:r w:rsidRPr="00F77BB9">
        <w:rPr>
          <w:b/>
        </w:rPr>
        <w:t>Activity Objectives:</w:t>
      </w:r>
    </w:p>
    <w:p w14:paraId="6D541B9D" w14:textId="77777777" w:rsidR="00D615A2" w:rsidRDefault="00D615A2" w:rsidP="00D615A2">
      <w:pPr>
        <w:spacing w:line="240" w:lineRule="auto"/>
      </w:pPr>
      <w:r>
        <w:t xml:space="preserve">To improve the student’s comprehension of the </w:t>
      </w:r>
      <w:r w:rsidR="000C4EFA">
        <w:t>monogastric and hindgut</w:t>
      </w:r>
      <w:r>
        <w:t xml:space="preserve"> digestive system</w:t>
      </w:r>
      <w:r w:rsidR="000C4EFA">
        <w:t>s</w:t>
      </w:r>
      <w:r>
        <w:t xml:space="preserve"> through </w:t>
      </w:r>
      <w:r w:rsidR="000C4EFA">
        <w:t>an interactive class activity.</w:t>
      </w:r>
      <w:r>
        <w:t xml:space="preserve"> </w:t>
      </w:r>
    </w:p>
    <w:p w14:paraId="4EB43A4A" w14:textId="77777777" w:rsidR="00D615A2" w:rsidRPr="00F77BB9" w:rsidRDefault="00D615A2" w:rsidP="00D615A2">
      <w:pPr>
        <w:spacing w:line="240" w:lineRule="auto"/>
        <w:rPr>
          <w:b/>
        </w:rPr>
      </w:pPr>
      <w:r w:rsidRPr="00F77BB9">
        <w:rPr>
          <w:b/>
        </w:rPr>
        <w:t>Materials:</w:t>
      </w:r>
    </w:p>
    <w:p w14:paraId="732D0438" w14:textId="77777777" w:rsidR="003E1F8B" w:rsidRDefault="000C4EFA" w:rsidP="00D615A2">
      <w:pPr>
        <w:pStyle w:val="ListParagraph"/>
        <w:numPr>
          <w:ilvl w:val="0"/>
          <w:numId w:val="4"/>
        </w:numPr>
        <w:spacing w:line="240" w:lineRule="auto"/>
      </w:pPr>
      <w:r>
        <w:t>Meter stick, ruler, or measuring tape</w:t>
      </w:r>
    </w:p>
    <w:p w14:paraId="2107C24B" w14:textId="77777777" w:rsidR="000C4EFA" w:rsidRDefault="000C4EFA" w:rsidP="000C4EFA">
      <w:pPr>
        <w:pStyle w:val="ListParagraph"/>
        <w:numPr>
          <w:ilvl w:val="0"/>
          <w:numId w:val="4"/>
        </w:numPr>
        <w:spacing w:line="240" w:lineRule="auto"/>
      </w:pPr>
      <w:r>
        <w:t>Tape and/or string</w:t>
      </w:r>
    </w:p>
    <w:p w14:paraId="41B58B17" w14:textId="77777777" w:rsidR="000C4EFA" w:rsidRDefault="000C4EFA" w:rsidP="000C4EFA">
      <w:pPr>
        <w:pStyle w:val="ListParagraph"/>
        <w:numPr>
          <w:ilvl w:val="0"/>
          <w:numId w:val="4"/>
        </w:numPr>
        <w:spacing w:line="240" w:lineRule="auto"/>
      </w:pPr>
      <w:r>
        <w:t>Scissors</w:t>
      </w:r>
    </w:p>
    <w:p w14:paraId="6CA5D502" w14:textId="77777777" w:rsidR="00BD067F" w:rsidRPr="00F77BB9" w:rsidRDefault="00BD067F" w:rsidP="000C4EFA">
      <w:pPr>
        <w:pStyle w:val="ListParagraph"/>
        <w:numPr>
          <w:ilvl w:val="0"/>
          <w:numId w:val="4"/>
        </w:numPr>
        <w:spacing w:line="240" w:lineRule="auto"/>
      </w:pPr>
      <w:r>
        <w:t>Marker</w:t>
      </w:r>
    </w:p>
    <w:p w14:paraId="30E99DE5" w14:textId="77777777" w:rsidR="00DC423F" w:rsidRDefault="00D615A2" w:rsidP="00D615A2">
      <w:pPr>
        <w:spacing w:line="240" w:lineRule="auto"/>
      </w:pPr>
      <w:r w:rsidRPr="00F77BB9">
        <w:rPr>
          <w:b/>
        </w:rPr>
        <w:t>Procedure</w:t>
      </w:r>
      <w:r w:rsidR="00DC423F">
        <w:t>:</w:t>
      </w:r>
    </w:p>
    <w:p w14:paraId="0D5B30E3" w14:textId="77777777" w:rsidR="00D615A2" w:rsidRPr="00DC423F" w:rsidRDefault="00DC423F" w:rsidP="00D615A2">
      <w:pPr>
        <w:spacing w:line="240" w:lineRule="auto"/>
      </w:pPr>
      <w:r>
        <w:t>Get students involved! Take the clas</w:t>
      </w:r>
      <w:r w:rsidR="00E522EB">
        <w:t>s to a long, straight hallway,</w:t>
      </w:r>
      <w:r>
        <w:t xml:space="preserve"> sidewalk</w:t>
      </w:r>
      <w:r w:rsidR="00E522EB">
        <w:t>, or football field</w:t>
      </w:r>
      <w:r>
        <w:t>. Using a meter stick, ruler, or measuring tape; have the students measure out and compare the varying lengths of the small and large intestines in the human, pig, and horse.</w:t>
      </w:r>
    </w:p>
    <w:p w14:paraId="7E6F2E02" w14:textId="77777777" w:rsidR="000C4EFA" w:rsidRDefault="000C4EFA" w:rsidP="000C4EFA">
      <w:pPr>
        <w:pStyle w:val="ListParagraph"/>
        <w:numPr>
          <w:ilvl w:val="0"/>
          <w:numId w:val="5"/>
        </w:numPr>
        <w:spacing w:line="240" w:lineRule="auto"/>
      </w:pPr>
      <w:r>
        <w:t>Have a student stand in place, marking the beginning of the ilium (for small intestine) or cecum (for large intestine).</w:t>
      </w:r>
    </w:p>
    <w:p w14:paraId="0A44EFC0" w14:textId="77777777" w:rsidR="000C4EFA" w:rsidRDefault="000C4EFA" w:rsidP="000C4EFA">
      <w:pPr>
        <w:pStyle w:val="ListParagraph"/>
        <w:numPr>
          <w:ilvl w:val="0"/>
          <w:numId w:val="5"/>
        </w:numPr>
        <w:spacing w:line="240" w:lineRule="auto"/>
      </w:pPr>
      <w:r>
        <w:t xml:space="preserve">Have a second student begin measuring out </w:t>
      </w:r>
      <w:r w:rsidR="00BD067F">
        <w:t>one of the following distances</w:t>
      </w:r>
      <w:r w:rsidR="003A6FC7">
        <w:t xml:space="preserve"> (a diagram is included on the following page for clarification)</w:t>
      </w:r>
      <w:r>
        <w:t>:</w:t>
      </w:r>
    </w:p>
    <w:p w14:paraId="11AE5751" w14:textId="77777777" w:rsidR="000C4EFA" w:rsidRDefault="000C4EFA" w:rsidP="000C4EFA">
      <w:pPr>
        <w:pStyle w:val="ListParagraph"/>
        <w:numPr>
          <w:ilvl w:val="1"/>
          <w:numId w:val="5"/>
        </w:numPr>
        <w:spacing w:line="240" w:lineRule="auto"/>
      </w:pPr>
      <w:r>
        <w:t>Small intestine:</w:t>
      </w:r>
    </w:p>
    <w:p w14:paraId="68588B9A" w14:textId="77777777" w:rsidR="000C4EFA" w:rsidRDefault="000C4EFA" w:rsidP="000C4EFA">
      <w:pPr>
        <w:pStyle w:val="ListParagraph"/>
        <w:numPr>
          <w:ilvl w:val="2"/>
          <w:numId w:val="5"/>
        </w:numPr>
        <w:spacing w:line="240" w:lineRule="auto"/>
      </w:pPr>
      <w:r>
        <w:t>Human: 22 feet</w:t>
      </w:r>
    </w:p>
    <w:p w14:paraId="27F0703C" w14:textId="77777777" w:rsidR="000C4EFA" w:rsidRDefault="000C4EFA" w:rsidP="000C4EFA">
      <w:pPr>
        <w:pStyle w:val="ListParagraph"/>
        <w:numPr>
          <w:ilvl w:val="2"/>
          <w:numId w:val="5"/>
        </w:numPr>
        <w:spacing w:line="240" w:lineRule="auto"/>
      </w:pPr>
      <w:r>
        <w:t>Pig: 55 feet</w:t>
      </w:r>
    </w:p>
    <w:p w14:paraId="4E0E66BE" w14:textId="77777777" w:rsidR="000C4EFA" w:rsidRDefault="000C4EFA" w:rsidP="000C4EFA">
      <w:pPr>
        <w:pStyle w:val="ListParagraph"/>
        <w:numPr>
          <w:ilvl w:val="2"/>
          <w:numId w:val="5"/>
        </w:numPr>
        <w:spacing w:line="240" w:lineRule="auto"/>
      </w:pPr>
      <w:r>
        <w:t>Horse: 70 feet</w:t>
      </w:r>
    </w:p>
    <w:p w14:paraId="198862AA" w14:textId="77777777" w:rsidR="003A6FC7" w:rsidRDefault="003A6FC7" w:rsidP="003A6FC7">
      <w:pPr>
        <w:pStyle w:val="ListParagraph"/>
        <w:numPr>
          <w:ilvl w:val="1"/>
          <w:numId w:val="5"/>
        </w:numPr>
        <w:spacing w:line="240" w:lineRule="auto"/>
      </w:pPr>
      <w:r>
        <w:t>Large intestine:</w:t>
      </w:r>
    </w:p>
    <w:p w14:paraId="203DCCDB" w14:textId="77777777" w:rsidR="003A6FC7" w:rsidRDefault="003A6FC7" w:rsidP="003A6FC7">
      <w:pPr>
        <w:pStyle w:val="ListParagraph"/>
        <w:numPr>
          <w:ilvl w:val="2"/>
          <w:numId w:val="5"/>
        </w:numPr>
        <w:spacing w:line="240" w:lineRule="auto"/>
      </w:pPr>
      <w:r>
        <w:t>Human: 5 feet</w:t>
      </w:r>
    </w:p>
    <w:p w14:paraId="7DE8B0C4" w14:textId="77777777" w:rsidR="003A6FC7" w:rsidRDefault="003A6FC7" w:rsidP="003A6FC7">
      <w:pPr>
        <w:pStyle w:val="ListParagraph"/>
        <w:numPr>
          <w:ilvl w:val="2"/>
          <w:numId w:val="5"/>
        </w:numPr>
        <w:spacing w:line="240" w:lineRule="auto"/>
      </w:pPr>
      <w:r>
        <w:t>Pig: 17 feet</w:t>
      </w:r>
    </w:p>
    <w:p w14:paraId="62D24CC8" w14:textId="77777777" w:rsidR="003A6FC7" w:rsidRDefault="003A6FC7" w:rsidP="003A6FC7">
      <w:pPr>
        <w:pStyle w:val="ListParagraph"/>
        <w:numPr>
          <w:ilvl w:val="2"/>
          <w:numId w:val="5"/>
        </w:numPr>
        <w:spacing w:line="240" w:lineRule="auto"/>
      </w:pPr>
      <w:r>
        <w:t>Horses: 24 feet</w:t>
      </w:r>
    </w:p>
    <w:p w14:paraId="38D87EFB" w14:textId="77777777" w:rsidR="000C4EFA" w:rsidRDefault="00BD067F" w:rsidP="000C4EFA">
      <w:pPr>
        <w:pStyle w:val="ListParagraph"/>
        <w:numPr>
          <w:ilvl w:val="0"/>
          <w:numId w:val="5"/>
        </w:numPr>
        <w:spacing w:line="240" w:lineRule="auto"/>
      </w:pPr>
      <w:r>
        <w:t>A third student should follow behind the second student with string or mark the end of the ‘ilium/cecum’ with tape and/or standing in that place</w:t>
      </w:r>
    </w:p>
    <w:p w14:paraId="648C335B" w14:textId="77777777" w:rsidR="00BD067F" w:rsidRDefault="00BD067F" w:rsidP="000C4EFA">
      <w:pPr>
        <w:pStyle w:val="ListParagraph"/>
        <w:numPr>
          <w:ilvl w:val="0"/>
          <w:numId w:val="5"/>
        </w:numPr>
        <w:spacing w:line="240" w:lineRule="auto"/>
      </w:pPr>
      <w:r>
        <w:t>Label each of the distances with the species and type of intestine (small or large) represented with each pathway</w:t>
      </w:r>
    </w:p>
    <w:p w14:paraId="719B1188" w14:textId="77777777" w:rsidR="00BD067F" w:rsidRDefault="00BD067F" w:rsidP="000C4EFA">
      <w:pPr>
        <w:pStyle w:val="ListParagraph"/>
        <w:numPr>
          <w:ilvl w:val="0"/>
          <w:numId w:val="5"/>
        </w:numPr>
        <w:spacing w:line="240" w:lineRule="auto"/>
      </w:pPr>
      <w:r>
        <w:t>Repeat 5 more times so that a distance is measured for both the small and large intestine for each of the three species</w:t>
      </w:r>
    </w:p>
    <w:p w14:paraId="1569C765" w14:textId="77777777" w:rsidR="00E115EB" w:rsidRDefault="00BD067F" w:rsidP="000C4EFA">
      <w:pPr>
        <w:pStyle w:val="ListParagraph"/>
        <w:numPr>
          <w:ilvl w:val="0"/>
          <w:numId w:val="5"/>
        </w:numPr>
        <w:spacing w:line="240" w:lineRule="auto"/>
      </w:pPr>
      <w:r>
        <w:t xml:space="preserve">Have the </w:t>
      </w:r>
      <w:proofErr w:type="gramStart"/>
      <w:r>
        <w:t>students</w:t>
      </w:r>
      <w:proofErr w:type="gramEnd"/>
      <w:r>
        <w:t xml:space="preserve"> </w:t>
      </w:r>
      <w:r w:rsidR="00E115EB">
        <w:t xml:space="preserve">record </w:t>
      </w:r>
      <w:r>
        <w:t xml:space="preserve">these distances </w:t>
      </w:r>
      <w:r w:rsidR="00E115EB">
        <w:t xml:space="preserve">using a bar graph.  </w:t>
      </w:r>
    </w:p>
    <w:p w14:paraId="64FC88B0" w14:textId="7314F6EA" w:rsidR="00BD067F" w:rsidRPr="00DC423F" w:rsidRDefault="00947881" w:rsidP="000C4EFA">
      <w:pPr>
        <w:pStyle w:val="ListParagraph"/>
        <w:numPr>
          <w:ilvl w:val="0"/>
          <w:numId w:val="5"/>
        </w:numPr>
        <w:spacing w:line="240" w:lineRule="auto"/>
      </w:pPr>
      <w:r>
        <w:t>S</w:t>
      </w:r>
      <w:r w:rsidR="00E115EB">
        <w:t>tudents</w:t>
      </w:r>
      <w:r>
        <w:t xml:space="preserve"> should then</w:t>
      </w:r>
      <w:r w:rsidR="00E115EB">
        <w:t xml:space="preserve"> research the amount (in pounds) of daily forage recommended for each species and record this information o</w:t>
      </w:r>
      <w:r>
        <w:t>n the same graph.  Using all of this information</w:t>
      </w:r>
      <w:r w:rsidR="00BD067F">
        <w:t xml:space="preserve"> discuss why </w:t>
      </w:r>
      <w:r>
        <w:t>the</w:t>
      </w:r>
      <w:r w:rsidR="00BD067F">
        <w:t xml:space="preserve"> di</w:t>
      </w:r>
      <w:r w:rsidR="00B36415">
        <w:t>fference</w:t>
      </w:r>
      <w:r w:rsidR="00BD067F">
        <w:t xml:space="preserve"> </w:t>
      </w:r>
      <w:r>
        <w:t xml:space="preserve">in length of digestive tract </w:t>
      </w:r>
      <w:r w:rsidR="00BD067F">
        <w:t>might exist between species</w:t>
      </w:r>
      <w:r>
        <w:t>.</w:t>
      </w:r>
    </w:p>
    <w:p w14:paraId="4714B28F" w14:textId="77777777" w:rsidR="000C4EFA" w:rsidRDefault="000C4EFA" w:rsidP="000C4EFA">
      <w:pPr>
        <w:spacing w:line="240" w:lineRule="auto"/>
        <w:rPr>
          <w:b/>
        </w:rPr>
      </w:pPr>
      <w:r>
        <w:rPr>
          <w:b/>
        </w:rPr>
        <w:t>Discussion:</w:t>
      </w:r>
    </w:p>
    <w:p w14:paraId="00130400" w14:textId="77777777" w:rsidR="005938AC" w:rsidRDefault="005938AC" w:rsidP="005938AC">
      <w:pPr>
        <w:spacing w:line="240" w:lineRule="auto"/>
      </w:pPr>
      <w:r>
        <w:t xml:space="preserve">Ask the students the following questions and hold a class discussion with them, allowing them to </w:t>
      </w:r>
      <w:r w:rsidR="00B36415">
        <w:t xml:space="preserve">thoroughly </w:t>
      </w:r>
      <w:r>
        <w:t>process these questions.</w:t>
      </w:r>
    </w:p>
    <w:p w14:paraId="748D24A0" w14:textId="77777777" w:rsidR="005938AC" w:rsidRDefault="005938AC" w:rsidP="000C4EFA">
      <w:pPr>
        <w:pStyle w:val="ListParagraph"/>
        <w:numPr>
          <w:ilvl w:val="0"/>
          <w:numId w:val="6"/>
        </w:numPr>
        <w:spacing w:line="240" w:lineRule="auto"/>
      </w:pPr>
      <w:r>
        <w:lastRenderedPageBreak/>
        <w:t>What is the greatest limitation of this activity when comparing how much food is actually stored in each section of the digestive system?</w:t>
      </w:r>
    </w:p>
    <w:p w14:paraId="65C309E8" w14:textId="77777777" w:rsidR="005938AC" w:rsidRPr="005938AC" w:rsidRDefault="005938AC" w:rsidP="005938AC">
      <w:pPr>
        <w:pStyle w:val="ListParagraph"/>
        <w:spacing w:line="240" w:lineRule="auto"/>
        <w:rPr>
          <w:color w:val="FF0000"/>
        </w:rPr>
      </w:pPr>
      <w:r w:rsidRPr="005938AC">
        <w:rPr>
          <w:color w:val="FF0000"/>
        </w:rPr>
        <w:t>ANSWER: The VOLUME is not measured. For example, horses have a much longer small intestine than large intestine, but the large intestine holds MUCH more food than the small intestine because its diameter is much larger.</w:t>
      </w:r>
    </w:p>
    <w:p w14:paraId="065FF39C" w14:textId="77777777" w:rsidR="003A6FC7" w:rsidRDefault="000C4EFA" w:rsidP="000C4EFA">
      <w:pPr>
        <w:pStyle w:val="ListParagraph"/>
        <w:numPr>
          <w:ilvl w:val="0"/>
          <w:numId w:val="6"/>
        </w:numPr>
        <w:spacing w:line="240" w:lineRule="auto"/>
      </w:pPr>
      <w:r>
        <w:t xml:space="preserve">Why would these animal species all have different lengths of intestine? </w:t>
      </w:r>
    </w:p>
    <w:p w14:paraId="2A11517C" w14:textId="77777777" w:rsidR="005938AC" w:rsidRPr="005938AC" w:rsidRDefault="003A6FC7" w:rsidP="005938AC">
      <w:pPr>
        <w:pStyle w:val="ListParagraph"/>
        <w:spacing w:line="240" w:lineRule="auto"/>
        <w:rPr>
          <w:color w:val="FF0000"/>
        </w:rPr>
      </w:pPr>
      <w:r w:rsidRPr="005938AC">
        <w:rPr>
          <w:color w:val="FF0000"/>
        </w:rPr>
        <w:t>ANSWER: the animals have adapted to best fit their diet. Herbivores (like horses) need a long time to ferment the high cellulose (fiber) content in their diet, which cannot be broken down through enzymatic digestion. Since fiber must be fermented, t</w:t>
      </w:r>
      <w:r w:rsidR="005938AC" w:rsidRPr="005938AC">
        <w:rPr>
          <w:color w:val="FF0000"/>
        </w:rPr>
        <w:t>hey have adapted to have a more extensive large intestine than the other species. Both humans and pigs are omnivores, meaning that most individuals consume both meat and forages. Humans have the smallest percent of GI tract dedicated to the large intestine</w:t>
      </w:r>
      <w:r w:rsidR="005938AC">
        <w:rPr>
          <w:color w:val="FF0000"/>
        </w:rPr>
        <w:t xml:space="preserve"> because o</w:t>
      </w:r>
      <w:r w:rsidR="005938AC" w:rsidRPr="005938AC">
        <w:rPr>
          <w:color w:val="FF0000"/>
        </w:rPr>
        <w:t xml:space="preserve">ur diet also consists of the smallest amount of forage when compared to swine and horses. Pigs are very similar to humans but have a slightly larger large intestine. This is due to the higher intake of forage than humans. </w:t>
      </w:r>
    </w:p>
    <w:p w14:paraId="756FC328" w14:textId="77777777" w:rsidR="005938AC" w:rsidRDefault="005938AC" w:rsidP="005938AC">
      <w:pPr>
        <w:pStyle w:val="ListParagraph"/>
        <w:spacing w:line="240" w:lineRule="auto"/>
      </w:pPr>
    </w:p>
    <w:p w14:paraId="5B9ECFD0" w14:textId="77777777" w:rsidR="00D615A2" w:rsidRDefault="005938AC" w:rsidP="005938AC">
      <w:pPr>
        <w:spacing w:line="240" w:lineRule="auto"/>
      </w:pPr>
      <w:r>
        <w:rPr>
          <w:noProof/>
        </w:rPr>
        <mc:AlternateContent>
          <mc:Choice Requires="wps">
            <w:drawing>
              <wp:anchor distT="45720" distB="45720" distL="114300" distR="114300" simplePos="0" relativeHeight="251659264" behindDoc="0" locked="0" layoutInCell="1" allowOverlap="1" wp14:anchorId="2CA98868" wp14:editId="7EE2BAC5">
                <wp:simplePos x="0" y="0"/>
                <wp:positionH relativeFrom="margin">
                  <wp:posOffset>571500</wp:posOffset>
                </wp:positionH>
                <wp:positionV relativeFrom="paragraph">
                  <wp:posOffset>515620</wp:posOffset>
                </wp:positionV>
                <wp:extent cx="2360930" cy="1404620"/>
                <wp:effectExtent l="0" t="0" r="2286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D155A78" w14:textId="77777777" w:rsidR="003A6FC7" w:rsidRDefault="003A6FC7">
                            <w:r>
                              <w:t>Black lines: string</w:t>
                            </w:r>
                            <w:r w:rsidR="003345DC">
                              <w:t xml:space="preserve"> or tape</w:t>
                            </w:r>
                          </w:p>
                          <w:p w14:paraId="673CAF25" w14:textId="77777777" w:rsidR="003345DC" w:rsidRDefault="003345DC">
                            <w:r>
                              <w:t>Blue square: labels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530F9C" id="_x0000_t202" coordsize="21600,21600" o:spt="202" path="m,l,21600r21600,l21600,xe">
                <v:stroke joinstyle="miter"/>
                <v:path gradientshapeok="t" o:connecttype="rect"/>
              </v:shapetype>
              <v:shape id="Text Box 2" o:spid="_x0000_s1026" type="#_x0000_t202" style="position:absolute;margin-left:45pt;margin-top:40.6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" strokecolor="white [3212]">
                <v:textbox style="mso-fit-shape-to-text:t">
                  <w:txbxContent>
                    <w:p w:rsidR="003A6FC7" w:rsidRDefault="003A6FC7">
                      <w:r>
                        <w:t>Black lines: string</w:t>
                      </w:r>
                      <w:r w:rsidR="003345DC">
                        <w:t xml:space="preserve"> or tape</w:t>
                      </w:r>
                    </w:p>
                    <w:p w:rsidR="003345DC" w:rsidRDefault="003345DC">
                      <w:r>
                        <w:t>Blue square: labels</w:t>
                      </w:r>
                    </w:p>
                  </w:txbxContent>
                </v:textbox>
                <w10:wrap anchorx="margin"/>
              </v:shape>
            </w:pict>
          </mc:Fallback>
        </mc:AlternateContent>
      </w:r>
      <w:r w:rsidR="003A6FC7">
        <w:rPr>
          <w:noProof/>
        </w:rPr>
        <w:drawing>
          <wp:inline distT="0" distB="0" distL="0" distR="0" wp14:anchorId="5B241239" wp14:editId="4A79DCF4">
            <wp:extent cx="505460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332" r="8334"/>
                    <a:stretch/>
                  </pic:blipFill>
                  <pic:spPr bwMode="auto">
                    <a:xfrm>
                      <a:off x="0" y="0"/>
                      <a:ext cx="5080883" cy="3810662"/>
                    </a:xfrm>
                    <a:prstGeom prst="rect">
                      <a:avLst/>
                    </a:prstGeom>
                    <a:ln>
                      <a:noFill/>
                    </a:ln>
                    <a:extLst>
                      <a:ext uri="{53640926-AAD7-44D8-BBD7-CCE9431645EC}">
                        <a14:shadowObscured xmlns:a14="http://schemas.microsoft.com/office/drawing/2010/main"/>
                      </a:ext>
                    </a:extLst>
                  </pic:spPr>
                </pic:pic>
              </a:graphicData>
            </a:graphic>
          </wp:inline>
        </w:drawing>
      </w:r>
    </w:p>
    <w:p w14:paraId="24DF7C1F" w14:textId="401E6C49" w:rsidR="003A6FC7" w:rsidRPr="003E1F8B" w:rsidRDefault="003A6FC7" w:rsidP="00947881">
      <w:pPr>
        <w:pStyle w:val="NormalWeb"/>
        <w:spacing w:before="0" w:beforeAutospacing="0" w:after="0" w:afterAutospacing="0"/>
      </w:pPr>
      <w:r>
        <w:rPr>
          <w:rFonts w:ascii="Calibri" w:eastAsia="+mn-ea" w:hAnsi="Calibri" w:cs="+mn-cs"/>
          <w:color w:val="000000"/>
          <w:kern w:val="24"/>
        </w:rPr>
        <w:t>The students can measure the distances with tape or string and observe the varying lengths of human, swine, and equine small and large intestines. Ask the students to label each of lines with the corresponding animal species, length, and part of the digestive tract that it represents. Then ask the students why the animals might have such different digestive systems.</w:t>
      </w:r>
      <w:bookmarkStart w:id="0" w:name="_GoBack"/>
      <w:bookmarkEnd w:id="0"/>
    </w:p>
    <w:sectPr w:rsidR="003A6FC7" w:rsidRPr="003E1F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4F1E" w14:textId="77777777" w:rsidR="00CB6F89" w:rsidRDefault="00CB6F89" w:rsidP="00CA3F82">
      <w:pPr>
        <w:spacing w:after="0" w:line="240" w:lineRule="auto"/>
      </w:pPr>
      <w:r>
        <w:separator/>
      </w:r>
    </w:p>
  </w:endnote>
  <w:endnote w:type="continuationSeparator" w:id="0">
    <w:p w14:paraId="73605529" w14:textId="77777777" w:rsidR="00CB6F89" w:rsidRDefault="00CB6F89" w:rsidP="00CA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62BD" w14:textId="77777777" w:rsidR="004327CF" w:rsidRDefault="004327CF" w:rsidP="004327CF">
    <w:pPr>
      <w:pStyle w:val="Footer"/>
      <w:tabs>
        <w:tab w:val="left" w:pos="4320"/>
      </w:tabs>
      <w:ind w:right="360"/>
      <w:rPr>
        <w:rFonts w:ascii="Arial" w:hAnsi="Arial" w:cs="Arial"/>
        <w:sz w:val="16"/>
        <w:szCs w:val="16"/>
      </w:rPr>
    </w:pPr>
  </w:p>
  <w:p w14:paraId="1993DDA8" w14:textId="77777777" w:rsidR="004327CF" w:rsidRDefault="004327CF" w:rsidP="003345DC">
    <w:pPr>
      <w:pStyle w:val="Footer"/>
      <w:tabs>
        <w:tab w:val="left" w:pos="4320"/>
      </w:tabs>
      <w:ind w:right="360"/>
      <w:jc w:val="center"/>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Partnership for Environmental Education and Rural Health at</w:t>
    </w:r>
  </w:p>
  <w:p w14:paraId="58AB2635" w14:textId="77777777" w:rsidR="004327CF" w:rsidRDefault="004327CF" w:rsidP="003345DC">
    <w:pPr>
      <w:pStyle w:val="Footer"/>
      <w:jc w:val="cen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University</w:t>
    </w:r>
  </w:p>
  <w:p w14:paraId="38E5B797" w14:textId="77777777" w:rsidR="004327CF" w:rsidRDefault="004327CF" w:rsidP="003345DC">
    <w:pPr>
      <w:pStyle w:val="Footer"/>
      <w:jc w:val="cen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14:paraId="5FC0EAC1" w14:textId="77777777" w:rsidR="004327CF" w:rsidRDefault="0043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CB1F" w14:textId="77777777" w:rsidR="00CB6F89" w:rsidRDefault="00CB6F89" w:rsidP="00CA3F82">
      <w:pPr>
        <w:spacing w:after="0" w:line="240" w:lineRule="auto"/>
      </w:pPr>
      <w:r>
        <w:separator/>
      </w:r>
    </w:p>
  </w:footnote>
  <w:footnote w:type="continuationSeparator" w:id="0">
    <w:p w14:paraId="39ACE4F3" w14:textId="77777777" w:rsidR="00CB6F89" w:rsidRDefault="00CB6F89" w:rsidP="00CA3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5850"/>
    </w:tblGrid>
    <w:tr w:rsidR="00947881" w:rsidRPr="004C419A" w14:paraId="58C9FB4D" w14:textId="77777777" w:rsidTr="001B6D14">
      <w:trPr>
        <w:trHeight w:val="88"/>
      </w:trPr>
      <w:tc>
        <w:tcPr>
          <w:tcW w:w="8492" w:type="dxa"/>
          <w:gridSpan w:val="2"/>
        </w:tcPr>
        <w:p w14:paraId="0A64D19C" w14:textId="77777777" w:rsidR="00947881" w:rsidRPr="004C419A" w:rsidRDefault="00947881" w:rsidP="00947881">
          <w:pPr>
            <w:spacing w:before="60" w:after="60"/>
            <w:jc w:val="center"/>
            <w:rPr>
              <w:b/>
              <w:i/>
            </w:rPr>
          </w:pPr>
          <w:r>
            <w:rPr>
              <w:b/>
              <w:i/>
            </w:rPr>
            <w:t>PEER Teacher Requested Resource</w:t>
          </w:r>
        </w:p>
      </w:tc>
    </w:tr>
    <w:tr w:rsidR="00947881" w14:paraId="1C168187" w14:textId="77777777" w:rsidTr="001B6D14">
      <w:trPr>
        <w:trHeight w:val="395"/>
      </w:trPr>
      <w:tc>
        <w:tcPr>
          <w:tcW w:w="2642" w:type="dxa"/>
        </w:tcPr>
        <w:p w14:paraId="57BAAA90" w14:textId="49F58918" w:rsidR="00947881" w:rsidRPr="004C419A" w:rsidRDefault="00947881" w:rsidP="00947881">
          <w:pPr>
            <w:spacing w:before="60" w:after="60"/>
            <w:rPr>
              <w:b/>
              <w:sz w:val="40"/>
              <w:szCs w:val="40"/>
            </w:rPr>
          </w:pPr>
          <w:r>
            <w:rPr>
              <w:b/>
              <w:sz w:val="40"/>
              <w:szCs w:val="40"/>
            </w:rPr>
            <w:t>Activity</w:t>
          </w:r>
        </w:p>
      </w:tc>
      <w:tc>
        <w:tcPr>
          <w:tcW w:w="5849" w:type="dxa"/>
        </w:tcPr>
        <w:p w14:paraId="2F2E3E3D" w14:textId="3CC52041" w:rsidR="00947881" w:rsidRPr="00F66959" w:rsidRDefault="00947881" w:rsidP="00947881">
          <w:pPr>
            <w:spacing w:before="60" w:after="60" w:line="360" w:lineRule="auto"/>
          </w:pPr>
          <w:r>
            <w:rPr>
              <w:sz w:val="32"/>
            </w:rPr>
            <w:t xml:space="preserve">Comparative </w:t>
          </w:r>
          <w:r>
            <w:rPr>
              <w:sz w:val="32"/>
            </w:rPr>
            <w:t>Digestion</w:t>
          </w:r>
        </w:p>
      </w:tc>
    </w:tr>
  </w:tbl>
  <w:p w14:paraId="469DF307" w14:textId="77777777" w:rsidR="00CA3F82" w:rsidRPr="00CA3F82" w:rsidRDefault="00A10465" w:rsidP="00CA3F82">
    <w:pPr>
      <w:tabs>
        <w:tab w:val="center" w:pos="4680"/>
        <w:tab w:val="right" w:pos="9360"/>
      </w:tabs>
      <w:spacing w:after="0" w:line="240" w:lineRule="auto"/>
    </w:pPr>
    <w:proofErr w:type="spellStart"/>
    <w:r>
      <w:t>Name</w:t>
    </w:r>
    <w:proofErr w:type="gramStart"/>
    <w:r w:rsidRPr="00A10465">
      <w:t>:_</w:t>
    </w:r>
    <w:proofErr w:type="gramEnd"/>
    <w:r w:rsidRPr="00A10465">
      <w:t>_______</w:t>
    </w:r>
    <w:r w:rsidR="00CA3F82" w:rsidRPr="00A10465">
      <w:t>___</w:t>
    </w:r>
    <w:r w:rsidRPr="00A10465">
      <w:rPr>
        <w:color w:val="FF0000"/>
        <w:u w:val="single"/>
      </w:rPr>
      <w:t>Teacher</w:t>
    </w:r>
    <w:proofErr w:type="spellEnd"/>
    <w:r w:rsidRPr="00A10465">
      <w:rPr>
        <w:color w:val="FF0000"/>
        <w:u w:val="single"/>
      </w:rPr>
      <w:t xml:space="preserve"> </w:t>
    </w:r>
    <w:proofErr w:type="spellStart"/>
    <w:r w:rsidRPr="00A10465">
      <w:rPr>
        <w:color w:val="FF0000"/>
        <w:u w:val="single"/>
      </w:rPr>
      <w:t>Only</w:t>
    </w:r>
    <w:r w:rsidR="00CA3F82" w:rsidRPr="00A10465">
      <w:t>_________________</w:t>
    </w:r>
    <w:r w:rsidR="00CA3F82" w:rsidRPr="00CA3F82">
      <w:t>Date:________________Class</w:t>
    </w:r>
    <w:proofErr w:type="spellEnd"/>
    <w:r w:rsidR="00CA3F82" w:rsidRPr="00CA3F82">
      <w:t>:__________</w:t>
    </w:r>
  </w:p>
  <w:p w14:paraId="348137C3" w14:textId="77777777" w:rsidR="00CA3F82" w:rsidRPr="00CA3F82" w:rsidRDefault="00CA3F82" w:rsidP="00CA3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6C8"/>
    <w:multiLevelType w:val="hybridMultilevel"/>
    <w:tmpl w:val="3AC4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C99"/>
    <w:multiLevelType w:val="hybridMultilevel"/>
    <w:tmpl w:val="175E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86FBA"/>
    <w:multiLevelType w:val="hybridMultilevel"/>
    <w:tmpl w:val="1DD4D2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FC1AF8"/>
    <w:multiLevelType w:val="hybridMultilevel"/>
    <w:tmpl w:val="A320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9501E"/>
    <w:multiLevelType w:val="hybridMultilevel"/>
    <w:tmpl w:val="EAB61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F0B5C"/>
    <w:multiLevelType w:val="hybridMultilevel"/>
    <w:tmpl w:val="DEC6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82"/>
    <w:rsid w:val="000C4EFA"/>
    <w:rsid w:val="002D1D92"/>
    <w:rsid w:val="00316376"/>
    <w:rsid w:val="003345DC"/>
    <w:rsid w:val="003A6FC7"/>
    <w:rsid w:val="003E1F8B"/>
    <w:rsid w:val="004327CF"/>
    <w:rsid w:val="005938AC"/>
    <w:rsid w:val="006F4434"/>
    <w:rsid w:val="006F797F"/>
    <w:rsid w:val="00947881"/>
    <w:rsid w:val="00A10465"/>
    <w:rsid w:val="00B36415"/>
    <w:rsid w:val="00BD067F"/>
    <w:rsid w:val="00C736BD"/>
    <w:rsid w:val="00CA3F82"/>
    <w:rsid w:val="00CB6F89"/>
    <w:rsid w:val="00D615A2"/>
    <w:rsid w:val="00DC423F"/>
    <w:rsid w:val="00E115EB"/>
    <w:rsid w:val="00E13811"/>
    <w:rsid w:val="00E522EB"/>
    <w:rsid w:val="00F77BB9"/>
    <w:rsid w:val="00FA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E6BB18"/>
  <w15:chartTrackingRefBased/>
  <w15:docId w15:val="{6F507BFE-C571-4170-B38C-0D5D733A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F82"/>
  </w:style>
  <w:style w:type="paragraph" w:styleId="Footer">
    <w:name w:val="footer"/>
    <w:basedOn w:val="Normal"/>
    <w:link w:val="FooterChar"/>
    <w:unhideWhenUsed/>
    <w:rsid w:val="00CA3F82"/>
    <w:pPr>
      <w:tabs>
        <w:tab w:val="center" w:pos="4680"/>
        <w:tab w:val="right" w:pos="9360"/>
      </w:tabs>
      <w:spacing w:after="0" w:line="240" w:lineRule="auto"/>
    </w:pPr>
  </w:style>
  <w:style w:type="character" w:customStyle="1" w:styleId="FooterChar">
    <w:name w:val="Footer Char"/>
    <w:basedOn w:val="DefaultParagraphFont"/>
    <w:link w:val="Footer"/>
    <w:rsid w:val="00CA3F82"/>
  </w:style>
  <w:style w:type="paragraph" w:styleId="ListParagraph">
    <w:name w:val="List Paragraph"/>
    <w:basedOn w:val="Normal"/>
    <w:uiPriority w:val="34"/>
    <w:qFormat/>
    <w:rsid w:val="00CA3F82"/>
    <w:pPr>
      <w:ind w:left="720"/>
      <w:contextualSpacing/>
    </w:pPr>
  </w:style>
  <w:style w:type="paragraph" w:styleId="NormalWeb">
    <w:name w:val="Normal (Web)"/>
    <w:basedOn w:val="Normal"/>
    <w:uiPriority w:val="99"/>
    <w:unhideWhenUsed/>
    <w:rsid w:val="003A6F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L Johnson's</dc:creator>
  <cp:keywords/>
  <dc:description/>
  <cp:lastModifiedBy>Torri Whitaker</cp:lastModifiedBy>
  <cp:revision>3</cp:revision>
  <dcterms:created xsi:type="dcterms:W3CDTF">2017-06-10T14:04:00Z</dcterms:created>
  <dcterms:modified xsi:type="dcterms:W3CDTF">2017-06-12T23:33:00Z</dcterms:modified>
</cp:coreProperties>
</file>